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6EEF" w14:textId="6DF4FAC8" w:rsidR="00D273EB" w:rsidRPr="008A3EFB" w:rsidRDefault="008A3EFB" w:rsidP="008A3EF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A3EFB">
        <w:rPr>
          <w:rFonts w:ascii="David" w:hAnsi="David" w:cs="David"/>
          <w:b/>
          <w:bCs/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B175" wp14:editId="1AB594FE">
                <wp:simplePos x="0" y="0"/>
                <wp:positionH relativeFrom="column">
                  <wp:posOffset>-589750</wp:posOffset>
                </wp:positionH>
                <wp:positionV relativeFrom="paragraph">
                  <wp:posOffset>299677</wp:posOffset>
                </wp:positionV>
                <wp:extent cx="6039165" cy="3442447"/>
                <wp:effectExtent l="0" t="0" r="19050" b="2476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165" cy="34424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F916" id="מלבן 1" o:spid="_x0000_s1026" style="position:absolute;left:0;text-align:left;margin-left:-46.45pt;margin-top:23.6pt;width:475.5pt;height:2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" filled="f" strokecolor="black [3213]" strokeweight="1pt"/>
            </w:pict>
          </mc:Fallback>
        </mc:AlternateContent>
      </w:r>
      <w:r w:rsidRPr="008A3EFB">
        <w:rPr>
          <w:rFonts w:ascii="David" w:hAnsi="David" w:cs="David"/>
          <w:b/>
          <w:bCs/>
          <w:sz w:val="32"/>
          <w:szCs w:val="32"/>
          <w:u w:val="single"/>
          <w:rtl/>
        </w:rPr>
        <w:t>קניין חליפין באישה</w:t>
      </w:r>
    </w:p>
    <w:p w14:paraId="153182B1" w14:textId="7FB9B31D" w:rsidR="008A3EFB" w:rsidRPr="008A3EFB" w:rsidRDefault="008A3EFB" w:rsidP="008A3EFB">
      <w:pPr>
        <w:rPr>
          <w:rFonts w:ascii="David" w:hAnsi="David" w:cs="David"/>
          <w:b/>
          <w:bCs/>
          <w:color w:val="202122"/>
          <w:u w:val="single"/>
          <w:shd w:val="clear" w:color="auto" w:fill="FFFFFF"/>
          <w:rtl/>
        </w:rPr>
      </w:pPr>
      <w:r w:rsidRPr="008A3EFB">
        <w:rPr>
          <w:rFonts w:ascii="David" w:hAnsi="David" w:cs="David" w:hint="cs"/>
          <w:b/>
          <w:bCs/>
          <w:color w:val="202122"/>
          <w:u w:val="single"/>
          <w:shd w:val="clear" w:color="auto" w:fill="FFFFFF"/>
          <w:rtl/>
        </w:rPr>
        <w:t>1. תלמוד בבלי מסכת קידושין דף ג עמוד א</w:t>
      </w:r>
    </w:p>
    <w:p w14:paraId="0172E604" w14:textId="62CE08B9" w:rsidR="008A3EFB" w:rsidRPr="008A3EFB" w:rsidRDefault="008A3EFB" w:rsidP="008A3EFB">
      <w:pPr>
        <w:rPr>
          <w:rFonts w:ascii="David" w:hAnsi="David" w:cs="David"/>
          <w:b/>
          <w:bCs/>
          <w:u w:val="single"/>
          <w:rtl/>
        </w:rPr>
      </w:pP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מניינא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דרישא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למעוטי מאי?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מניינא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דסיפא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למעוטי מאי?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מניינא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דרישא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למעוטי חופה. ולרב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הונא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דאמר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חופה קונה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מק"ו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למעוטי מאי? למעוטי חליפין, ס"ד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אמינא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>, הואיל וגמר "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קיחה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>" "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קיחה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" משדה עפרון, מה שדה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מקניא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בחליפין אף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אשה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נמי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מקניא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בחליפין,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קמ"ל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. ואימא הכי נמי? חליפין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איתנהו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בפחות משוה פרוטה ואשה בפחות משוה פרוטה</w:t>
      </w:r>
      <w:r w:rsidRPr="008A3EFB">
        <w:rPr>
          <w:rFonts w:ascii="David" w:hAnsi="David" w:cs="David"/>
          <w:rtl/>
        </w:rPr>
        <w:t xml:space="preserve"> </w:t>
      </w:r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לא </w:t>
      </w:r>
      <w:proofErr w:type="spellStart"/>
      <w:r w:rsidRPr="008A3EFB">
        <w:rPr>
          <w:rFonts w:ascii="David" w:hAnsi="David" w:cs="David"/>
          <w:color w:val="202122"/>
          <w:shd w:val="clear" w:color="auto" w:fill="FFFFFF"/>
          <w:rtl/>
        </w:rPr>
        <w:t>מקניא</w:t>
      </w:r>
      <w:proofErr w:type="spellEnd"/>
      <w:r w:rsidRPr="008A3EFB">
        <w:rPr>
          <w:rFonts w:ascii="David" w:hAnsi="David" w:cs="David"/>
          <w:color w:val="202122"/>
          <w:shd w:val="clear" w:color="auto" w:fill="FFFFFF"/>
          <w:rtl/>
        </w:rPr>
        <w:t xml:space="preserve"> נפשה</w:t>
      </w:r>
      <w:r w:rsidRPr="008A3EFB">
        <w:rPr>
          <w:rFonts w:ascii="David" w:hAnsi="David" w:cs="David"/>
          <w:color w:val="202122"/>
          <w:shd w:val="clear" w:color="auto" w:fill="FFFFFF"/>
        </w:rPr>
        <w:t>.</w:t>
      </w:r>
    </w:p>
    <w:p w14:paraId="03957B36" w14:textId="1CB09750" w:rsidR="008A3EFB" w:rsidRPr="008A3EFB" w:rsidRDefault="008A3EFB" w:rsidP="008A3EFB">
      <w:pPr>
        <w:rPr>
          <w:rFonts w:ascii="David" w:hAnsi="David" w:cs="David"/>
          <w:b/>
          <w:bCs/>
          <w:u w:val="single"/>
          <w:rtl/>
        </w:rPr>
      </w:pPr>
      <w:r w:rsidRPr="008A3EFB">
        <w:rPr>
          <w:rFonts w:ascii="David" w:hAnsi="David" w:cs="David" w:hint="cs"/>
          <w:b/>
          <w:bCs/>
          <w:u w:val="single"/>
          <w:rtl/>
        </w:rPr>
        <w:t>רש"י</w:t>
      </w:r>
    </w:p>
    <w:p w14:paraId="22F59222" w14:textId="6A78A093" w:rsidR="008A3EFB" w:rsidRPr="008A3EFB" w:rsidRDefault="008A3EFB" w:rsidP="008A3EFB">
      <w:pPr>
        <w:rPr>
          <w:rFonts w:ascii="David" w:hAnsi="David" w:cs="David"/>
        </w:rPr>
      </w:pPr>
      <w:proofErr w:type="spellStart"/>
      <w:r w:rsidRPr="008A3EFB">
        <w:rPr>
          <w:rFonts w:ascii="David" w:hAnsi="David" w:cs="David"/>
          <w:b/>
          <w:bCs/>
          <w:rtl/>
        </w:rPr>
        <w:t>מניינא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</w:t>
      </w:r>
      <w:proofErr w:type="spellStart"/>
      <w:r w:rsidRPr="008A3EFB">
        <w:rPr>
          <w:rFonts w:ascii="David" w:hAnsi="David" w:cs="David"/>
          <w:b/>
          <w:bCs/>
          <w:rtl/>
        </w:rPr>
        <w:t>דרישא</w:t>
      </w:r>
      <w:proofErr w:type="spellEnd"/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r w:rsidRPr="008A3EFB">
        <w:rPr>
          <w:rFonts w:ascii="David" w:hAnsi="David" w:cs="David"/>
          <w:rtl/>
        </w:rPr>
        <w:t>ג' דרכים</w:t>
      </w:r>
      <w:r w:rsidRPr="008A3EFB">
        <w:rPr>
          <w:rFonts w:ascii="David" w:hAnsi="David" w:cs="David" w:hint="cs"/>
          <w:rtl/>
        </w:rPr>
        <w:t>.</w:t>
      </w:r>
    </w:p>
    <w:p w14:paraId="41F3DBD2" w14:textId="2CEBE2F4" w:rsidR="008A3EFB" w:rsidRPr="008A3EFB" w:rsidRDefault="008A3EFB" w:rsidP="008A3EFB">
      <w:pPr>
        <w:rPr>
          <w:rFonts w:ascii="David" w:hAnsi="David" w:cs="David"/>
        </w:rPr>
      </w:pPr>
      <w:proofErr w:type="spellStart"/>
      <w:r w:rsidRPr="008A3EFB">
        <w:rPr>
          <w:rFonts w:ascii="David" w:hAnsi="David" w:cs="David"/>
          <w:b/>
          <w:bCs/>
          <w:rtl/>
        </w:rPr>
        <w:t>מניינא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</w:t>
      </w:r>
      <w:proofErr w:type="spellStart"/>
      <w:r w:rsidRPr="008A3EFB">
        <w:rPr>
          <w:rFonts w:ascii="David" w:hAnsi="David" w:cs="David"/>
          <w:b/>
          <w:bCs/>
          <w:rtl/>
        </w:rPr>
        <w:t>דסיפא</w:t>
      </w:r>
      <w:proofErr w:type="spellEnd"/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r w:rsidRPr="008A3EFB">
        <w:rPr>
          <w:rFonts w:ascii="David" w:hAnsi="David" w:cs="David"/>
          <w:rtl/>
        </w:rPr>
        <w:t>וקונה את עצמה בשתי דרכים</w:t>
      </w:r>
      <w:r w:rsidRPr="008A3EFB">
        <w:rPr>
          <w:rFonts w:ascii="David" w:hAnsi="David" w:cs="David" w:hint="cs"/>
          <w:rtl/>
        </w:rPr>
        <w:t>.</w:t>
      </w:r>
    </w:p>
    <w:p w14:paraId="4344ED57" w14:textId="511421B8" w:rsidR="008A3EFB" w:rsidRPr="008A3EFB" w:rsidRDefault="008A3EFB" w:rsidP="008A3EFB">
      <w:pPr>
        <w:rPr>
          <w:rFonts w:ascii="David" w:hAnsi="David" w:cs="David"/>
        </w:rPr>
      </w:pPr>
      <w:r w:rsidRPr="008A3EFB">
        <w:rPr>
          <w:rFonts w:ascii="David" w:hAnsi="David" w:cs="David"/>
          <w:b/>
          <w:bCs/>
          <w:rtl/>
        </w:rPr>
        <w:t>למעוטי חופה</w:t>
      </w:r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r w:rsidRPr="008A3EFB">
        <w:rPr>
          <w:rFonts w:ascii="David" w:hAnsi="David" w:cs="David"/>
          <w:rtl/>
        </w:rPr>
        <w:t xml:space="preserve">שאם מסרה לה אביה לחופה לשם </w:t>
      </w:r>
      <w:proofErr w:type="spellStart"/>
      <w:r w:rsidRPr="008A3EFB">
        <w:rPr>
          <w:rFonts w:ascii="David" w:hAnsi="David" w:cs="David"/>
          <w:rtl/>
        </w:rPr>
        <w:t>קדושין</w:t>
      </w:r>
      <w:proofErr w:type="spellEnd"/>
      <w:r w:rsidRPr="008A3EFB">
        <w:rPr>
          <w:rFonts w:ascii="David" w:hAnsi="David" w:cs="David"/>
          <w:rtl/>
        </w:rPr>
        <w:t xml:space="preserve"> אינה מקודשת בכך</w:t>
      </w:r>
      <w:r w:rsidRPr="008A3EFB">
        <w:rPr>
          <w:rFonts w:ascii="David" w:hAnsi="David" w:cs="David" w:hint="cs"/>
          <w:rtl/>
        </w:rPr>
        <w:t>.</w:t>
      </w:r>
    </w:p>
    <w:p w14:paraId="46520B94" w14:textId="588575F7" w:rsidR="008A3EFB" w:rsidRPr="008A3EFB" w:rsidRDefault="008A3EFB" w:rsidP="008A3EFB">
      <w:pPr>
        <w:rPr>
          <w:rFonts w:ascii="David" w:hAnsi="David" w:cs="David" w:hint="cs"/>
          <w:rtl/>
        </w:rPr>
      </w:pPr>
      <w:r w:rsidRPr="008A3EFB">
        <w:rPr>
          <w:rFonts w:ascii="David" w:hAnsi="David" w:cs="David"/>
          <w:b/>
          <w:bCs/>
          <w:rtl/>
        </w:rPr>
        <w:t xml:space="preserve">ולרב </w:t>
      </w:r>
      <w:proofErr w:type="spellStart"/>
      <w:r w:rsidRPr="008A3EFB">
        <w:rPr>
          <w:rFonts w:ascii="David" w:hAnsi="David" w:cs="David"/>
          <w:b/>
          <w:bCs/>
          <w:rtl/>
        </w:rPr>
        <w:t>הונא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</w:t>
      </w:r>
      <w:proofErr w:type="spellStart"/>
      <w:r w:rsidRPr="008A3EFB">
        <w:rPr>
          <w:rFonts w:ascii="David" w:hAnsi="David" w:cs="David"/>
          <w:b/>
          <w:bCs/>
          <w:rtl/>
        </w:rPr>
        <w:t>כ</w:t>
      </w:r>
      <w:r w:rsidRPr="008A3EFB">
        <w:rPr>
          <w:rFonts w:ascii="David" w:hAnsi="David" w:cs="David" w:hint="cs"/>
          <w:b/>
          <w:bCs/>
          <w:rtl/>
        </w:rPr>
        <w:t>ו</w:t>
      </w:r>
      <w:proofErr w:type="spellEnd"/>
      <w:r w:rsidRPr="008A3EFB">
        <w:rPr>
          <w:rFonts w:ascii="David" w:hAnsi="David" w:cs="David"/>
          <w:b/>
          <w:bCs/>
        </w:rPr>
        <w:t> -</w:t>
      </w:r>
      <w:r w:rsidRPr="008A3EFB">
        <w:rPr>
          <w:rFonts w:ascii="David" w:hAnsi="David" w:cs="David"/>
        </w:rPr>
        <w:t xml:space="preserve"> </w:t>
      </w:r>
      <w:r w:rsidRPr="008A3EFB">
        <w:rPr>
          <w:rFonts w:ascii="David" w:hAnsi="David" w:cs="David"/>
          <w:rtl/>
        </w:rPr>
        <w:t xml:space="preserve">לקמן </w:t>
      </w:r>
      <w:proofErr w:type="spellStart"/>
      <w:r w:rsidRPr="008A3EFB">
        <w:rPr>
          <w:rFonts w:ascii="David" w:hAnsi="David" w:cs="David"/>
          <w:rtl/>
        </w:rPr>
        <w:t>בשמעתין</w:t>
      </w:r>
      <w:proofErr w:type="spellEnd"/>
      <w:r w:rsidRPr="008A3EFB">
        <w:rPr>
          <w:rFonts w:ascii="David" w:hAnsi="David" w:cs="David"/>
          <w:rtl/>
        </w:rPr>
        <w:t xml:space="preserve"> (דף ה.)</w:t>
      </w:r>
      <w:r w:rsidRPr="008A3EFB">
        <w:rPr>
          <w:rFonts w:ascii="David" w:hAnsi="David" w:cs="David" w:hint="cs"/>
          <w:rtl/>
        </w:rPr>
        <w:t>.</w:t>
      </w:r>
    </w:p>
    <w:p w14:paraId="549318F6" w14:textId="5441AAFA" w:rsidR="008A3EFB" w:rsidRPr="008A3EFB" w:rsidRDefault="008A3EFB" w:rsidP="008A3EFB">
      <w:pPr>
        <w:rPr>
          <w:rFonts w:ascii="David" w:hAnsi="David" w:cs="David" w:hint="cs"/>
          <w:rtl/>
        </w:rPr>
      </w:pPr>
      <w:r w:rsidRPr="008A3EFB">
        <w:rPr>
          <w:rFonts w:ascii="David" w:hAnsi="David" w:cs="David"/>
          <w:b/>
          <w:bCs/>
          <w:rtl/>
        </w:rPr>
        <w:t>חליפין</w:t>
      </w:r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r w:rsidRPr="008A3EFB">
        <w:rPr>
          <w:rFonts w:ascii="David" w:hAnsi="David" w:cs="David"/>
          <w:rtl/>
        </w:rPr>
        <w:t>קנין סודר</w:t>
      </w:r>
      <w:r w:rsidRPr="008A3EFB">
        <w:rPr>
          <w:rFonts w:ascii="David" w:hAnsi="David" w:cs="David" w:hint="cs"/>
          <w:rtl/>
        </w:rPr>
        <w:t>.</w:t>
      </w:r>
    </w:p>
    <w:p w14:paraId="2A317A4C" w14:textId="1499D2A9" w:rsidR="008A3EFB" w:rsidRPr="008A3EFB" w:rsidRDefault="008A3EFB" w:rsidP="008A3EFB">
      <w:pPr>
        <w:rPr>
          <w:rFonts w:ascii="David" w:hAnsi="David" w:cs="David" w:hint="cs"/>
          <w:rtl/>
        </w:rPr>
      </w:pPr>
      <w:r w:rsidRPr="008A3EFB">
        <w:rPr>
          <w:rFonts w:ascii="David" w:hAnsi="David" w:cs="David"/>
          <w:b/>
          <w:bCs/>
          <w:rtl/>
        </w:rPr>
        <w:t xml:space="preserve">מה שדה </w:t>
      </w:r>
      <w:proofErr w:type="spellStart"/>
      <w:r w:rsidRPr="008A3EFB">
        <w:rPr>
          <w:rFonts w:ascii="David" w:hAnsi="David" w:cs="David"/>
          <w:b/>
          <w:bCs/>
          <w:rtl/>
        </w:rPr>
        <w:t>מקניא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בחליפין </w:t>
      </w:r>
      <w:r w:rsidRPr="008A3EFB">
        <w:rPr>
          <w:rFonts w:ascii="David" w:hAnsi="David" w:cs="David"/>
        </w:rPr>
        <w:t>–</w:t>
      </w:r>
      <w:r w:rsidRPr="008A3EFB">
        <w:rPr>
          <w:rFonts w:ascii="David" w:hAnsi="David" w:cs="David"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דכתי</w:t>
      </w:r>
      <w:r w:rsidRPr="008A3EFB">
        <w:rPr>
          <w:rFonts w:ascii="David" w:hAnsi="David" w:cs="David"/>
          <w:rtl/>
        </w:rPr>
        <w:t>ב</w:t>
      </w:r>
      <w:proofErr w:type="spellEnd"/>
      <w:r w:rsidRPr="008A3EFB">
        <w:rPr>
          <w:rFonts w:ascii="David" w:hAnsi="David" w:cs="David" w:hint="cs"/>
          <w:rtl/>
        </w:rPr>
        <w:t xml:space="preserve"> (רות ד) </w:t>
      </w:r>
      <w:r w:rsidRPr="008A3EFB">
        <w:rPr>
          <w:rFonts w:ascii="David" w:hAnsi="David" w:cs="David"/>
          <w:rtl/>
        </w:rPr>
        <w:t xml:space="preserve">וישלוף נעלו והתם שדה </w:t>
      </w:r>
      <w:proofErr w:type="spellStart"/>
      <w:r w:rsidRPr="008A3EFB">
        <w:rPr>
          <w:rFonts w:ascii="David" w:hAnsi="David" w:cs="David"/>
          <w:rtl/>
        </w:rPr>
        <w:t>הואי</w:t>
      </w:r>
      <w:proofErr w:type="spellEnd"/>
      <w:r w:rsidRPr="008A3EFB">
        <w:rPr>
          <w:rFonts w:ascii="David" w:hAnsi="David" w:cs="David" w:hint="cs"/>
          <w:rtl/>
        </w:rPr>
        <w:t>.</w:t>
      </w:r>
    </w:p>
    <w:p w14:paraId="472D82C9" w14:textId="15868FA6" w:rsidR="008A3EFB" w:rsidRPr="008A3EFB" w:rsidRDefault="008A3EFB" w:rsidP="008A3EFB">
      <w:pPr>
        <w:rPr>
          <w:rFonts w:ascii="David" w:hAnsi="David" w:cs="David"/>
          <w:rtl/>
        </w:rPr>
      </w:pPr>
      <w:r w:rsidRPr="008A3EFB">
        <w:rPr>
          <w:rFonts w:ascii="David" w:hAnsi="David" w:cs="David"/>
          <w:b/>
          <w:bCs/>
          <w:rtl/>
        </w:rPr>
        <w:t xml:space="preserve">חליפין </w:t>
      </w:r>
      <w:proofErr w:type="spellStart"/>
      <w:r w:rsidRPr="008A3EFB">
        <w:rPr>
          <w:rFonts w:ascii="David" w:hAnsi="David" w:cs="David"/>
          <w:b/>
          <w:bCs/>
          <w:rtl/>
        </w:rPr>
        <w:t>איתנהו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בפחות משוה פרוטה</w:t>
      </w:r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proofErr w:type="spellStart"/>
      <w:r w:rsidRPr="008A3EFB">
        <w:rPr>
          <w:rFonts w:ascii="David" w:hAnsi="David" w:cs="David"/>
          <w:rtl/>
        </w:rPr>
        <w:t>דקי"ל</w:t>
      </w:r>
      <w:proofErr w:type="spellEnd"/>
      <w:r w:rsidRPr="008A3EFB">
        <w:rPr>
          <w:rFonts w:ascii="David" w:hAnsi="David" w:cs="David"/>
          <w:rtl/>
        </w:rPr>
        <w:t xml:space="preserve"> בפרק הזהב (</w:t>
      </w:r>
      <w:proofErr w:type="spellStart"/>
      <w:r w:rsidRPr="008A3EFB">
        <w:rPr>
          <w:rFonts w:ascii="David" w:hAnsi="David" w:cs="David"/>
          <w:rtl/>
        </w:rPr>
        <w:t>ב"מ</w:t>
      </w:r>
      <w:proofErr w:type="spellEnd"/>
      <w:r w:rsidRPr="008A3EFB">
        <w:rPr>
          <w:rFonts w:ascii="David" w:hAnsi="David" w:cs="David"/>
          <w:rtl/>
        </w:rPr>
        <w:t xml:space="preserve"> דף </w:t>
      </w:r>
      <w:proofErr w:type="spellStart"/>
      <w:r w:rsidRPr="008A3EFB">
        <w:rPr>
          <w:rFonts w:ascii="David" w:hAnsi="David" w:cs="David"/>
          <w:rtl/>
        </w:rPr>
        <w:t>מז</w:t>
      </w:r>
      <w:proofErr w:type="spellEnd"/>
      <w:r w:rsidRPr="008A3EFB">
        <w:rPr>
          <w:rFonts w:ascii="David" w:hAnsi="David" w:cs="David"/>
          <w:rtl/>
        </w:rPr>
        <w:t xml:space="preserve">.) </w:t>
      </w:r>
      <w:proofErr w:type="spellStart"/>
      <w:r w:rsidRPr="008A3EFB">
        <w:rPr>
          <w:rFonts w:ascii="David" w:hAnsi="David" w:cs="David"/>
          <w:rtl/>
        </w:rPr>
        <w:t>קונין</w:t>
      </w:r>
      <w:proofErr w:type="spellEnd"/>
      <w:r w:rsidRPr="008A3EFB">
        <w:rPr>
          <w:rFonts w:ascii="David" w:hAnsi="David" w:cs="David"/>
          <w:rtl/>
        </w:rPr>
        <w:t xml:space="preserve"> בכלי אע"פ שאינו </w:t>
      </w:r>
      <w:proofErr w:type="spellStart"/>
      <w:r w:rsidRPr="008A3EFB">
        <w:rPr>
          <w:rFonts w:ascii="David" w:hAnsi="David" w:cs="David"/>
          <w:rtl/>
        </w:rPr>
        <w:t>שוה</w:t>
      </w:r>
      <w:proofErr w:type="spellEnd"/>
      <w:r w:rsidRPr="008A3EFB">
        <w:rPr>
          <w:rFonts w:ascii="David" w:hAnsi="David" w:cs="David"/>
          <w:rtl/>
        </w:rPr>
        <w:t xml:space="preserve"> פרוטה</w:t>
      </w:r>
      <w:r w:rsidRPr="008A3EFB">
        <w:rPr>
          <w:rFonts w:ascii="David" w:hAnsi="David" w:cs="David" w:hint="cs"/>
          <w:rtl/>
        </w:rPr>
        <w:t>.</w:t>
      </w:r>
    </w:p>
    <w:p w14:paraId="266F687D" w14:textId="7A77DCDA" w:rsidR="008A3EFB" w:rsidRPr="008A3EFB" w:rsidRDefault="008A3EFB" w:rsidP="008A3EFB">
      <w:pPr>
        <w:rPr>
          <w:rFonts w:ascii="David" w:hAnsi="David" w:cs="David"/>
          <w:rtl/>
        </w:rPr>
      </w:pPr>
      <w:r w:rsidRPr="008A3EFB">
        <w:rPr>
          <w:rFonts w:ascii="David" w:hAnsi="David" w:cs="David"/>
          <w:b/>
          <w:bCs/>
          <w:rtl/>
        </w:rPr>
        <w:t xml:space="preserve">לא </w:t>
      </w:r>
      <w:proofErr w:type="spellStart"/>
      <w:r w:rsidRPr="008A3EFB">
        <w:rPr>
          <w:rFonts w:ascii="David" w:hAnsi="David" w:cs="David"/>
          <w:b/>
          <w:bCs/>
          <w:rtl/>
        </w:rPr>
        <w:t>מקניא</w:t>
      </w:r>
      <w:proofErr w:type="spellEnd"/>
      <w:r w:rsidRPr="008A3EFB">
        <w:rPr>
          <w:rFonts w:ascii="David" w:hAnsi="David" w:cs="David"/>
          <w:b/>
          <w:bCs/>
          <w:rtl/>
        </w:rPr>
        <w:t xml:space="preserve"> נפשה</w:t>
      </w:r>
      <w:r w:rsidRPr="008A3EFB">
        <w:rPr>
          <w:rFonts w:ascii="David" w:hAnsi="David" w:cs="David"/>
          <w:rtl/>
        </w:rPr>
        <w:t> </w:t>
      </w:r>
      <w:r w:rsidRPr="008A3EFB">
        <w:rPr>
          <w:rFonts w:ascii="David" w:hAnsi="David" w:cs="David"/>
        </w:rPr>
        <w:t xml:space="preserve">- </w:t>
      </w:r>
      <w:proofErr w:type="spellStart"/>
      <w:r w:rsidRPr="008A3EFB">
        <w:rPr>
          <w:rFonts w:ascii="David" w:hAnsi="David" w:cs="David"/>
          <w:rtl/>
        </w:rPr>
        <w:t>דגנאי</w:t>
      </w:r>
      <w:proofErr w:type="spellEnd"/>
      <w:r w:rsidRPr="008A3EFB">
        <w:rPr>
          <w:rFonts w:ascii="David" w:hAnsi="David" w:cs="David"/>
          <w:rtl/>
        </w:rPr>
        <w:t xml:space="preserve"> הוא לה הלכך בטיל לה לתורת חליפין בקידושין ואפילו בכלי שיש בו </w:t>
      </w:r>
      <w:proofErr w:type="spellStart"/>
      <w:r w:rsidRPr="008A3EFB">
        <w:rPr>
          <w:rFonts w:ascii="David" w:hAnsi="David" w:cs="David"/>
          <w:rtl/>
        </w:rPr>
        <w:t>שוה</w:t>
      </w:r>
      <w:proofErr w:type="spellEnd"/>
      <w:r w:rsidRPr="008A3EFB">
        <w:rPr>
          <w:rFonts w:ascii="David" w:hAnsi="David" w:cs="David"/>
          <w:rtl/>
        </w:rPr>
        <w:t xml:space="preserve"> פרוטה אי </w:t>
      </w:r>
      <w:proofErr w:type="spellStart"/>
      <w:r w:rsidRPr="008A3EFB">
        <w:rPr>
          <w:rFonts w:ascii="David" w:hAnsi="David" w:cs="David"/>
          <w:rtl/>
        </w:rPr>
        <w:t>יהיב</w:t>
      </w:r>
      <w:proofErr w:type="spellEnd"/>
      <w:r w:rsidRPr="008A3EFB">
        <w:rPr>
          <w:rFonts w:ascii="David" w:hAnsi="David" w:cs="David"/>
          <w:rtl/>
        </w:rPr>
        <w:t xml:space="preserve"> לה בלשון חליפין עד </w:t>
      </w:r>
      <w:proofErr w:type="spellStart"/>
      <w:r w:rsidRPr="008A3EFB">
        <w:rPr>
          <w:rFonts w:ascii="David" w:hAnsi="David" w:cs="David"/>
          <w:rtl/>
        </w:rPr>
        <w:t>דיהיב</w:t>
      </w:r>
      <w:proofErr w:type="spellEnd"/>
      <w:r w:rsidRPr="008A3EFB">
        <w:rPr>
          <w:rFonts w:ascii="David" w:hAnsi="David" w:cs="David"/>
          <w:rtl/>
        </w:rPr>
        <w:t xml:space="preserve"> לה בתורת לשון קנין או </w:t>
      </w:r>
      <w:proofErr w:type="spellStart"/>
      <w:r w:rsidRPr="008A3EFB">
        <w:rPr>
          <w:rFonts w:ascii="David" w:hAnsi="David" w:cs="David"/>
          <w:rtl/>
        </w:rPr>
        <w:t>קיחה</w:t>
      </w:r>
      <w:proofErr w:type="spellEnd"/>
      <w:r w:rsidRPr="008A3EFB">
        <w:rPr>
          <w:rFonts w:ascii="David" w:hAnsi="David" w:cs="David"/>
          <w:rtl/>
        </w:rPr>
        <w:t xml:space="preserve"> או קידושין</w:t>
      </w:r>
      <w:r w:rsidRPr="008A3EFB">
        <w:rPr>
          <w:rFonts w:ascii="David" w:hAnsi="David" w:cs="David" w:hint="cs"/>
          <w:rtl/>
        </w:rPr>
        <w:t>.</w:t>
      </w:r>
    </w:p>
    <w:p w14:paraId="0727E6CB" w14:textId="61BD5FAE" w:rsidR="008A3EFB" w:rsidRPr="008A3EFB" w:rsidRDefault="008A3EFB" w:rsidP="008A3EFB">
      <w:pPr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1EBC" wp14:editId="1317BF98">
                <wp:simplePos x="0" y="0"/>
                <wp:positionH relativeFrom="column">
                  <wp:posOffset>-597434</wp:posOffset>
                </wp:positionH>
                <wp:positionV relativeFrom="paragraph">
                  <wp:posOffset>226024</wp:posOffset>
                </wp:positionV>
                <wp:extent cx="6062217" cy="607038"/>
                <wp:effectExtent l="0" t="0" r="15240" b="2222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217" cy="607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2511" id="מלבן 2" o:spid="_x0000_s1026" style="position:absolute;left:0;text-align:left;margin-left:-47.05pt;margin-top:17.8pt;width:477.3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" filled="f" strokecolor="black [3213]" strokeweight="1pt"/>
            </w:pict>
          </mc:Fallback>
        </mc:AlternateContent>
      </w:r>
    </w:p>
    <w:p w14:paraId="29982150" w14:textId="67BA8B7A" w:rsidR="008A3EFB" w:rsidRPr="008A3EFB" w:rsidRDefault="008A3EFB" w:rsidP="008A3EFB">
      <w:pPr>
        <w:rPr>
          <w:rFonts w:ascii="David" w:hAnsi="David" w:cs="David"/>
          <w:b/>
          <w:bCs/>
          <w:u w:val="single"/>
          <w:rtl/>
        </w:rPr>
      </w:pPr>
      <w:r w:rsidRPr="008A3EFB">
        <w:rPr>
          <w:rFonts w:ascii="David" w:hAnsi="David" w:cs="David" w:hint="cs"/>
          <w:b/>
          <w:bCs/>
          <w:u w:val="single"/>
          <w:rtl/>
        </w:rPr>
        <w:t xml:space="preserve">2. </w:t>
      </w:r>
      <w:proofErr w:type="spellStart"/>
      <w:r w:rsidRPr="008A3EFB">
        <w:rPr>
          <w:rFonts w:ascii="David" w:hAnsi="David" w:cs="David" w:hint="cs"/>
          <w:b/>
          <w:bCs/>
          <w:u w:val="single"/>
          <w:rtl/>
        </w:rPr>
        <w:t>רש"ש</w:t>
      </w:r>
      <w:proofErr w:type="spellEnd"/>
      <w:r w:rsidRPr="008A3EFB">
        <w:rPr>
          <w:rFonts w:ascii="David" w:hAnsi="David" w:cs="David" w:hint="cs"/>
          <w:b/>
          <w:bCs/>
          <w:u w:val="single"/>
          <w:rtl/>
        </w:rPr>
        <w:t xml:space="preserve"> ד"ה "לא </w:t>
      </w:r>
      <w:proofErr w:type="spellStart"/>
      <w:r w:rsidRPr="008A3EFB">
        <w:rPr>
          <w:rFonts w:ascii="David" w:hAnsi="David" w:cs="David" w:hint="cs"/>
          <w:b/>
          <w:bCs/>
          <w:u w:val="single"/>
          <w:rtl/>
        </w:rPr>
        <w:t>מקניא</w:t>
      </w:r>
      <w:proofErr w:type="spellEnd"/>
      <w:r w:rsidRPr="008A3EFB">
        <w:rPr>
          <w:rFonts w:ascii="David" w:hAnsi="David" w:cs="David" w:hint="cs"/>
          <w:b/>
          <w:bCs/>
          <w:u w:val="single"/>
          <w:rtl/>
        </w:rPr>
        <w:t>"</w:t>
      </w:r>
    </w:p>
    <w:p w14:paraId="45D527B0" w14:textId="2CAE2615" w:rsidR="008A3EFB" w:rsidRPr="008A3EFB" w:rsidRDefault="008A3EFB" w:rsidP="008A3EFB">
      <w:pPr>
        <w:rPr>
          <w:rFonts w:ascii="David" w:hAnsi="David" w:cs="David"/>
          <w:rtl/>
        </w:rPr>
      </w:pPr>
      <w:r w:rsidRPr="008A3EFB">
        <w:rPr>
          <w:rFonts w:ascii="David" w:hAnsi="David" w:cs="David"/>
          <w:rtl/>
        </w:rPr>
        <w:t xml:space="preserve">עד </w:t>
      </w:r>
      <w:proofErr w:type="spellStart"/>
      <w:r w:rsidRPr="008A3EFB">
        <w:rPr>
          <w:rFonts w:ascii="David" w:hAnsi="David" w:cs="David"/>
          <w:rtl/>
        </w:rPr>
        <w:t>דיהיב</w:t>
      </w:r>
      <w:proofErr w:type="spellEnd"/>
      <w:r w:rsidRPr="008A3EFB">
        <w:rPr>
          <w:rFonts w:ascii="David" w:hAnsi="David" w:cs="David"/>
          <w:rtl/>
        </w:rPr>
        <w:t xml:space="preserve"> לה בתורת </w:t>
      </w:r>
      <w:proofErr w:type="spellStart"/>
      <w:r w:rsidRPr="008A3EFB">
        <w:rPr>
          <w:rFonts w:ascii="David" w:hAnsi="David" w:cs="David"/>
          <w:rtl/>
        </w:rPr>
        <w:t>כו</w:t>
      </w:r>
      <w:proofErr w:type="spellEnd"/>
      <w:r w:rsidRPr="008A3EFB">
        <w:rPr>
          <w:rFonts w:ascii="David" w:hAnsi="David" w:cs="David"/>
          <w:rtl/>
        </w:rPr>
        <w:t xml:space="preserve">' או </w:t>
      </w:r>
      <w:proofErr w:type="spellStart"/>
      <w:r w:rsidRPr="008A3EFB">
        <w:rPr>
          <w:rFonts w:ascii="David" w:hAnsi="David" w:cs="David"/>
          <w:rtl/>
        </w:rPr>
        <w:t>קדושין</w:t>
      </w:r>
      <w:proofErr w:type="spellEnd"/>
      <w:r w:rsidRPr="008A3EFB">
        <w:rPr>
          <w:rFonts w:ascii="David" w:hAnsi="David" w:cs="David"/>
        </w:rPr>
        <w:t xml:space="preserve">. </w:t>
      </w:r>
      <w:r w:rsidRPr="008A3EFB">
        <w:rPr>
          <w:rFonts w:ascii="David" w:hAnsi="David" w:cs="David"/>
          <w:rtl/>
        </w:rPr>
        <w:t xml:space="preserve">הלשון אינו מכוון </w:t>
      </w:r>
      <w:proofErr w:type="spellStart"/>
      <w:r w:rsidRPr="008A3EFB">
        <w:rPr>
          <w:rFonts w:ascii="David" w:hAnsi="David" w:cs="David"/>
          <w:rtl/>
        </w:rPr>
        <w:t>דאטו</w:t>
      </w:r>
      <w:proofErr w:type="spellEnd"/>
      <w:r w:rsidRPr="008A3EFB">
        <w:rPr>
          <w:rFonts w:ascii="David" w:hAnsi="David" w:cs="David"/>
          <w:rtl/>
        </w:rPr>
        <w:t xml:space="preserve"> אי </w:t>
      </w:r>
      <w:proofErr w:type="spellStart"/>
      <w:r w:rsidRPr="008A3EFB">
        <w:rPr>
          <w:rFonts w:ascii="David" w:hAnsi="David" w:cs="David"/>
          <w:rtl/>
        </w:rPr>
        <w:t>יהיב</w:t>
      </w:r>
      <w:proofErr w:type="spellEnd"/>
      <w:r w:rsidRPr="008A3EFB">
        <w:rPr>
          <w:rFonts w:ascii="David" w:hAnsi="David" w:cs="David"/>
          <w:rtl/>
        </w:rPr>
        <w:t xml:space="preserve"> לה בתורת חליפין לא יוכל לומר לשון קידושין. ולשון </w:t>
      </w:r>
      <w:proofErr w:type="spellStart"/>
      <w:r w:rsidRPr="008A3EFB">
        <w:rPr>
          <w:rFonts w:ascii="David" w:hAnsi="David" w:cs="David"/>
          <w:rtl/>
        </w:rPr>
        <w:t>הר"ן</w:t>
      </w:r>
      <w:proofErr w:type="spellEnd"/>
      <w:r w:rsidRPr="008A3EFB">
        <w:rPr>
          <w:rFonts w:ascii="David" w:hAnsi="David" w:cs="David"/>
          <w:rtl/>
        </w:rPr>
        <w:t xml:space="preserve"> בזה מתוקן יותר ע"ש</w:t>
      </w:r>
      <w:r w:rsidRPr="008A3EFB">
        <w:rPr>
          <w:rFonts w:ascii="David" w:hAnsi="David" w:cs="David" w:hint="cs"/>
          <w:rtl/>
        </w:rPr>
        <w:t>.</w:t>
      </w:r>
    </w:p>
    <w:p w14:paraId="4347FF70" w14:textId="5F0836E9" w:rsidR="008A3EFB" w:rsidRPr="008A3EFB" w:rsidRDefault="008A3EFB" w:rsidP="008A3EFB">
      <w:pPr>
        <w:rPr>
          <w:rFonts w:ascii="David" w:hAnsi="David" w:cs="David"/>
        </w:rPr>
      </w:pPr>
      <w:r w:rsidRPr="008A3EFB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CEECF" wp14:editId="39C73F2D">
                <wp:simplePos x="0" y="0"/>
                <wp:positionH relativeFrom="column">
                  <wp:posOffset>-589750</wp:posOffset>
                </wp:positionH>
                <wp:positionV relativeFrom="paragraph">
                  <wp:posOffset>201765</wp:posOffset>
                </wp:positionV>
                <wp:extent cx="6124175" cy="1490158"/>
                <wp:effectExtent l="0" t="0" r="10160" b="1524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175" cy="1490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304D" id="מלבן 4" o:spid="_x0000_s1026" style="position:absolute;left:0;text-align:left;margin-left:-46.45pt;margin-top:15.9pt;width:482.2pt;height:1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David" w:hAnsi="David" w:cs="David" w:hint="cs"/>
          <w:b/>
          <w:bCs/>
          <w:rtl/>
        </w:rPr>
        <w:t>*</w:t>
      </w:r>
      <w:r w:rsidRPr="008A3EFB">
        <w:rPr>
          <w:rFonts w:ascii="David" w:hAnsi="David" w:cs="David" w:hint="cs"/>
          <w:b/>
          <w:bCs/>
          <w:rtl/>
        </w:rPr>
        <w:t>מהי קושייתו על רש"י?</w:t>
      </w:r>
    </w:p>
    <w:p w14:paraId="4C461F25" w14:textId="4E79EE5C" w:rsidR="008A3EFB" w:rsidRPr="008A3EFB" w:rsidRDefault="008A3EFB" w:rsidP="008A3EFB">
      <w:pPr>
        <w:rPr>
          <w:rFonts w:ascii="David" w:hAnsi="David" w:cs="David"/>
          <w:b/>
          <w:bCs/>
          <w:u w:val="single"/>
          <w:rtl/>
        </w:rPr>
      </w:pPr>
      <w:r w:rsidRPr="008A3EFB">
        <w:rPr>
          <w:rFonts w:ascii="David" w:hAnsi="David" w:cs="David" w:hint="cs"/>
          <w:b/>
          <w:bCs/>
          <w:u w:val="single"/>
          <w:rtl/>
        </w:rPr>
        <w:t>3. תוספות מסכת קידושין דף ג עמוד א</w:t>
      </w:r>
    </w:p>
    <w:p w14:paraId="256CB20E" w14:textId="0E769653" w:rsidR="008A3EFB" w:rsidRPr="008A3EFB" w:rsidRDefault="008A3EFB" w:rsidP="008A3EFB">
      <w:pPr>
        <w:rPr>
          <w:rFonts w:ascii="David" w:hAnsi="David" w:cs="David"/>
          <w:rtl/>
        </w:rPr>
      </w:pPr>
      <w:r w:rsidRPr="008A3EFB">
        <w:rPr>
          <w:rFonts w:ascii="David" w:hAnsi="David" w:cs="David"/>
          <w:b/>
          <w:bCs/>
          <w:rtl/>
        </w:rPr>
        <w:t>ואשה</w:t>
      </w:r>
      <w:r w:rsidRPr="008A3EFB">
        <w:rPr>
          <w:rFonts w:ascii="David" w:hAnsi="David" w:cs="David"/>
          <w:rtl/>
        </w:rPr>
        <w:t xml:space="preserve"> בפחות </w:t>
      </w:r>
      <w:proofErr w:type="spellStart"/>
      <w:r w:rsidRPr="008A3EFB">
        <w:rPr>
          <w:rFonts w:ascii="David" w:hAnsi="David" w:cs="David"/>
          <w:rtl/>
        </w:rPr>
        <w:t>מש"פ</w:t>
      </w:r>
      <w:proofErr w:type="spellEnd"/>
      <w:r w:rsidRPr="008A3EFB">
        <w:rPr>
          <w:rFonts w:ascii="David" w:hAnsi="David" w:cs="David"/>
          <w:rtl/>
        </w:rPr>
        <w:t xml:space="preserve"> לא </w:t>
      </w:r>
      <w:proofErr w:type="spellStart"/>
      <w:r w:rsidRPr="008A3EFB">
        <w:rPr>
          <w:rFonts w:ascii="David" w:hAnsi="David" w:cs="David"/>
          <w:rtl/>
        </w:rPr>
        <w:t>מקניא</w:t>
      </w:r>
      <w:proofErr w:type="spellEnd"/>
      <w:r w:rsidRPr="008A3EFB">
        <w:rPr>
          <w:rFonts w:ascii="David" w:hAnsi="David" w:cs="David"/>
          <w:rtl/>
        </w:rPr>
        <w:t xml:space="preserve"> נפשה. פי' בקונטרס משום </w:t>
      </w:r>
      <w:proofErr w:type="spellStart"/>
      <w:r w:rsidRPr="008A3EFB">
        <w:rPr>
          <w:rFonts w:ascii="David" w:hAnsi="David" w:cs="David"/>
          <w:rtl/>
        </w:rPr>
        <w:t>דגנאי</w:t>
      </w:r>
      <w:proofErr w:type="spellEnd"/>
      <w:r w:rsidRPr="008A3EFB">
        <w:rPr>
          <w:rFonts w:ascii="David" w:hAnsi="David" w:cs="David"/>
          <w:rtl/>
        </w:rPr>
        <w:t xml:space="preserve"> הוא לה הילכך בטיל לה תורת חליפין בקידושין ואפילו בכלי שיש בה ש"פ אי </w:t>
      </w:r>
      <w:proofErr w:type="spellStart"/>
      <w:r w:rsidRPr="008A3EFB">
        <w:rPr>
          <w:rFonts w:ascii="David" w:hAnsi="David" w:cs="David"/>
          <w:rtl/>
        </w:rPr>
        <w:t>יהיב</w:t>
      </w:r>
      <w:proofErr w:type="spellEnd"/>
      <w:r w:rsidRPr="008A3EFB">
        <w:rPr>
          <w:rFonts w:ascii="David" w:hAnsi="David" w:cs="David"/>
          <w:rtl/>
        </w:rPr>
        <w:t xml:space="preserve"> לה בתורת חליפין וקשה </w:t>
      </w:r>
      <w:proofErr w:type="spellStart"/>
      <w:r w:rsidRPr="008A3EFB">
        <w:rPr>
          <w:rFonts w:ascii="David" w:hAnsi="David" w:cs="David"/>
          <w:rtl/>
        </w:rPr>
        <w:t>לר"ת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דא"כ</w:t>
      </w:r>
      <w:proofErr w:type="spellEnd"/>
      <w:r w:rsidRPr="008A3EFB">
        <w:rPr>
          <w:rFonts w:ascii="David" w:hAnsi="David" w:cs="David"/>
          <w:rtl/>
        </w:rPr>
        <w:t xml:space="preserve"> פשטה ידה וקבלה תתקדש בפחות </w:t>
      </w:r>
      <w:proofErr w:type="spellStart"/>
      <w:r w:rsidRPr="008A3EFB">
        <w:rPr>
          <w:rFonts w:ascii="David" w:hAnsi="David" w:cs="David"/>
          <w:rtl/>
        </w:rPr>
        <w:t>מש"פ</w:t>
      </w:r>
      <w:proofErr w:type="spellEnd"/>
      <w:r w:rsidRPr="008A3EFB">
        <w:rPr>
          <w:rFonts w:ascii="David" w:hAnsi="David" w:cs="David"/>
          <w:rtl/>
        </w:rPr>
        <w:t xml:space="preserve"> ועוד כיון </w:t>
      </w:r>
      <w:proofErr w:type="spellStart"/>
      <w:r w:rsidRPr="008A3EFB">
        <w:rPr>
          <w:rFonts w:ascii="David" w:hAnsi="David" w:cs="David"/>
          <w:rtl/>
        </w:rPr>
        <w:t>דתלי</w:t>
      </w:r>
      <w:proofErr w:type="spellEnd"/>
      <w:r w:rsidRPr="008A3EFB">
        <w:rPr>
          <w:rFonts w:ascii="David" w:hAnsi="David" w:cs="David"/>
          <w:rtl/>
        </w:rPr>
        <w:t xml:space="preserve"> טעמא משום </w:t>
      </w:r>
      <w:proofErr w:type="spellStart"/>
      <w:r w:rsidRPr="008A3EFB">
        <w:rPr>
          <w:rFonts w:ascii="David" w:hAnsi="David" w:cs="David"/>
          <w:rtl/>
        </w:rPr>
        <w:t>דגנאי</w:t>
      </w:r>
      <w:proofErr w:type="spellEnd"/>
      <w:r w:rsidRPr="008A3EFB">
        <w:rPr>
          <w:rFonts w:ascii="David" w:hAnsi="David" w:cs="David"/>
          <w:rtl/>
        </w:rPr>
        <w:t xml:space="preserve"> הוא לה א"כ </w:t>
      </w:r>
      <w:proofErr w:type="spellStart"/>
      <w:r w:rsidRPr="008A3EFB">
        <w:rPr>
          <w:rFonts w:ascii="David" w:hAnsi="David" w:cs="David"/>
          <w:rtl/>
        </w:rPr>
        <w:t>אמאי</w:t>
      </w:r>
      <w:proofErr w:type="spellEnd"/>
      <w:r w:rsidRPr="008A3EFB">
        <w:rPr>
          <w:rFonts w:ascii="David" w:hAnsi="David" w:cs="David"/>
          <w:rtl/>
        </w:rPr>
        <w:t xml:space="preserve"> לא פריך בגמרא </w:t>
      </w:r>
      <w:proofErr w:type="spellStart"/>
      <w:r w:rsidRPr="008A3EFB">
        <w:rPr>
          <w:rFonts w:ascii="David" w:hAnsi="David" w:cs="David"/>
          <w:rtl/>
        </w:rPr>
        <w:t>בנתיה</w:t>
      </w:r>
      <w:proofErr w:type="spellEnd"/>
      <w:r w:rsidRPr="008A3EFB">
        <w:rPr>
          <w:rFonts w:ascii="David" w:hAnsi="David" w:cs="David"/>
          <w:rtl/>
        </w:rPr>
        <w:t xml:space="preserve"> דרבי ינאי </w:t>
      </w:r>
      <w:proofErr w:type="spellStart"/>
      <w:r w:rsidRPr="008A3EFB">
        <w:rPr>
          <w:rFonts w:ascii="David" w:hAnsi="David" w:cs="David"/>
          <w:rtl/>
        </w:rPr>
        <w:t>דקפדו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אנפשייהו</w:t>
      </w:r>
      <w:proofErr w:type="spellEnd"/>
      <w:r w:rsidRPr="008A3EFB">
        <w:rPr>
          <w:rFonts w:ascii="David" w:hAnsi="David" w:cs="David"/>
          <w:rtl/>
        </w:rPr>
        <w:t xml:space="preserve"> ולא מקדשי בפחות </w:t>
      </w:r>
      <w:proofErr w:type="spellStart"/>
      <w:r w:rsidRPr="008A3EFB">
        <w:rPr>
          <w:rFonts w:ascii="David" w:hAnsi="David" w:cs="David"/>
          <w:rtl/>
        </w:rPr>
        <w:t>מתרקבא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דדינרי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כו</w:t>
      </w:r>
      <w:proofErr w:type="spellEnd"/>
      <w:r w:rsidRPr="008A3EFB">
        <w:rPr>
          <w:rFonts w:ascii="David" w:hAnsi="David" w:cs="David"/>
          <w:rtl/>
        </w:rPr>
        <w:t xml:space="preserve">' כי היכי </w:t>
      </w:r>
      <w:proofErr w:type="spellStart"/>
      <w:r w:rsidRPr="008A3EFB">
        <w:rPr>
          <w:rFonts w:ascii="David" w:hAnsi="David" w:cs="David"/>
          <w:rtl/>
        </w:rPr>
        <w:t>דפריך</w:t>
      </w:r>
      <w:proofErr w:type="spellEnd"/>
      <w:r w:rsidRPr="008A3EFB">
        <w:rPr>
          <w:rFonts w:ascii="David" w:hAnsi="David" w:cs="David"/>
          <w:rtl/>
        </w:rPr>
        <w:t xml:space="preserve"> לקמן (דף יא.) </w:t>
      </w:r>
      <w:proofErr w:type="spellStart"/>
      <w:r w:rsidRPr="008A3EFB">
        <w:rPr>
          <w:rFonts w:ascii="David" w:hAnsi="David" w:cs="David"/>
          <w:rtl/>
        </w:rPr>
        <w:t>אמילתיה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דב"ש</w:t>
      </w:r>
      <w:proofErr w:type="spellEnd"/>
      <w:r w:rsidRPr="008A3EFB">
        <w:rPr>
          <w:rFonts w:ascii="David" w:hAnsi="David" w:cs="David"/>
          <w:rtl/>
        </w:rPr>
        <w:t xml:space="preserve"> ועוד קשה כיון </w:t>
      </w:r>
      <w:proofErr w:type="spellStart"/>
      <w:r w:rsidRPr="008A3EFB">
        <w:rPr>
          <w:rFonts w:ascii="David" w:hAnsi="David" w:cs="David"/>
          <w:rtl/>
        </w:rPr>
        <w:t>דס"ד</w:t>
      </w:r>
      <w:proofErr w:type="spellEnd"/>
      <w:r w:rsidRPr="008A3EFB">
        <w:rPr>
          <w:rFonts w:ascii="David" w:hAnsi="David" w:cs="David"/>
          <w:rtl/>
        </w:rPr>
        <w:t xml:space="preserve"> השתא למגמר קניני </w:t>
      </w:r>
      <w:proofErr w:type="spellStart"/>
      <w:r w:rsidRPr="008A3EFB">
        <w:rPr>
          <w:rFonts w:ascii="David" w:hAnsi="David" w:cs="David"/>
          <w:rtl/>
        </w:rPr>
        <w:t>אשה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מקניני</w:t>
      </w:r>
      <w:proofErr w:type="spellEnd"/>
      <w:r w:rsidRPr="008A3EFB">
        <w:rPr>
          <w:rFonts w:ascii="David" w:hAnsi="David" w:cs="David"/>
          <w:rtl/>
        </w:rPr>
        <w:t xml:space="preserve"> שדה א"כ </w:t>
      </w:r>
      <w:proofErr w:type="spellStart"/>
      <w:r w:rsidRPr="008A3EFB">
        <w:rPr>
          <w:rFonts w:ascii="David" w:hAnsi="David" w:cs="David"/>
          <w:rtl/>
        </w:rPr>
        <w:t>אשה</w:t>
      </w:r>
      <w:proofErr w:type="spellEnd"/>
      <w:r w:rsidRPr="008A3EFB">
        <w:rPr>
          <w:rFonts w:ascii="David" w:hAnsi="David" w:cs="David"/>
          <w:rtl/>
        </w:rPr>
        <w:t xml:space="preserve"> נמי תקני בחזקה כמו שדה ועוד דלקמן (דף ה.) בעי בגמ' בשטר </w:t>
      </w:r>
      <w:proofErr w:type="spellStart"/>
      <w:r w:rsidRPr="008A3EFB">
        <w:rPr>
          <w:rFonts w:ascii="David" w:hAnsi="David" w:cs="David"/>
          <w:rtl/>
        </w:rPr>
        <w:t>מנלן</w:t>
      </w:r>
      <w:proofErr w:type="spellEnd"/>
      <w:r w:rsidRPr="008A3EFB">
        <w:rPr>
          <w:rFonts w:ascii="David" w:hAnsi="David" w:cs="David"/>
          <w:rtl/>
        </w:rPr>
        <w:t xml:space="preserve"> ומאי בעי </w:t>
      </w:r>
      <w:proofErr w:type="spellStart"/>
      <w:r w:rsidRPr="008A3EFB">
        <w:rPr>
          <w:rFonts w:ascii="David" w:hAnsi="David" w:cs="David"/>
          <w:rtl/>
        </w:rPr>
        <w:t>ליגמר</w:t>
      </w:r>
      <w:proofErr w:type="spellEnd"/>
      <w:r w:rsidRPr="008A3EFB">
        <w:rPr>
          <w:rFonts w:ascii="David" w:hAnsi="David" w:cs="David"/>
          <w:rtl/>
        </w:rPr>
        <w:t xml:space="preserve"> משדה לכך נראה </w:t>
      </w:r>
      <w:proofErr w:type="spellStart"/>
      <w:r w:rsidRPr="008A3EFB">
        <w:rPr>
          <w:rFonts w:ascii="David" w:hAnsi="David" w:cs="David"/>
          <w:rtl/>
        </w:rPr>
        <w:t>לר"ת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דגרסי</w:t>
      </w:r>
      <w:proofErr w:type="spellEnd"/>
      <w:r w:rsidRPr="008A3EFB">
        <w:rPr>
          <w:rFonts w:ascii="David" w:hAnsi="David" w:cs="David"/>
          <w:rtl/>
        </w:rPr>
        <w:t xml:space="preserve">' בפחות משוה פרוטה לא </w:t>
      </w:r>
      <w:proofErr w:type="spellStart"/>
      <w:r w:rsidRPr="008A3EFB">
        <w:rPr>
          <w:rFonts w:ascii="David" w:hAnsi="David" w:cs="David"/>
          <w:rtl/>
        </w:rPr>
        <w:t>מקניא</w:t>
      </w:r>
      <w:proofErr w:type="spellEnd"/>
      <w:r w:rsidRPr="008A3EFB">
        <w:rPr>
          <w:rFonts w:ascii="David" w:hAnsi="David" w:cs="David"/>
          <w:rtl/>
        </w:rPr>
        <w:t xml:space="preserve"> ולא גרס נפשה דלא </w:t>
      </w:r>
      <w:proofErr w:type="spellStart"/>
      <w:r w:rsidRPr="008A3EFB">
        <w:rPr>
          <w:rFonts w:ascii="David" w:hAnsi="David" w:cs="David"/>
          <w:rtl/>
        </w:rPr>
        <w:t>בקפידא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תליא</w:t>
      </w:r>
      <w:proofErr w:type="spellEnd"/>
      <w:r w:rsidRPr="008A3EFB">
        <w:rPr>
          <w:rFonts w:ascii="David" w:hAnsi="David" w:cs="David"/>
          <w:rtl/>
        </w:rPr>
        <w:t xml:space="preserve"> מילתא אלא </w:t>
      </w:r>
      <w:proofErr w:type="spellStart"/>
      <w:r w:rsidRPr="008A3EFB">
        <w:rPr>
          <w:rFonts w:ascii="David" w:hAnsi="David" w:cs="David"/>
          <w:rtl/>
        </w:rPr>
        <w:t>ה"ט</w:t>
      </w:r>
      <w:proofErr w:type="spellEnd"/>
      <w:r w:rsidRPr="008A3EFB">
        <w:rPr>
          <w:rFonts w:ascii="David" w:hAnsi="David" w:cs="David"/>
          <w:rtl/>
        </w:rPr>
        <w:t xml:space="preserve"> משום </w:t>
      </w:r>
      <w:proofErr w:type="spellStart"/>
      <w:r w:rsidRPr="008A3EFB">
        <w:rPr>
          <w:rFonts w:ascii="David" w:hAnsi="David" w:cs="David"/>
          <w:rtl/>
        </w:rPr>
        <w:t>דגמר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קיחה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קיחה</w:t>
      </w:r>
      <w:proofErr w:type="spellEnd"/>
      <w:r w:rsidRPr="008A3EFB">
        <w:rPr>
          <w:rFonts w:ascii="David" w:hAnsi="David" w:cs="David"/>
          <w:rtl/>
        </w:rPr>
        <w:t xml:space="preserve"> משדה עפרון </w:t>
      </w:r>
      <w:proofErr w:type="spellStart"/>
      <w:r w:rsidRPr="008A3EFB">
        <w:rPr>
          <w:rFonts w:ascii="David" w:hAnsi="David" w:cs="David"/>
          <w:rtl/>
        </w:rPr>
        <w:t>דכתיב</w:t>
      </w:r>
      <w:proofErr w:type="spellEnd"/>
      <w:r w:rsidRPr="008A3EFB">
        <w:rPr>
          <w:rFonts w:ascii="David" w:hAnsi="David" w:cs="David"/>
          <w:rtl/>
        </w:rPr>
        <w:t xml:space="preserve"> ביה כסף ובפחות משוה פרוטה לא מיקרי כסף</w:t>
      </w:r>
      <w:r w:rsidRPr="008A3EFB">
        <w:rPr>
          <w:rFonts w:ascii="David" w:hAnsi="David" w:cs="David" w:hint="cs"/>
          <w:rtl/>
        </w:rPr>
        <w:t>.</w:t>
      </w:r>
    </w:p>
    <w:p w14:paraId="7671B242" w14:textId="0B3B5D49" w:rsidR="008A3EFB" w:rsidRDefault="008A3EFB" w:rsidP="008A3EFB">
      <w:pPr>
        <w:rPr>
          <w:rFonts w:ascii="David" w:hAnsi="David" w:cs="David"/>
          <w:rtl/>
        </w:rPr>
      </w:pPr>
      <w:r w:rsidRPr="008A3EFB">
        <w:rPr>
          <w:rFonts w:ascii="David" w:hAnsi="David" w:cs="David" w:hint="cs"/>
          <w:b/>
          <w:bCs/>
          <w:rtl/>
        </w:rPr>
        <w:t>*</w:t>
      </w:r>
      <w:proofErr w:type="spellStart"/>
      <w:r w:rsidRPr="008A3EFB">
        <w:rPr>
          <w:rFonts w:ascii="David" w:hAnsi="David" w:cs="David" w:hint="cs"/>
          <w:b/>
          <w:bCs/>
          <w:rtl/>
        </w:rPr>
        <w:t>מכח</w:t>
      </w:r>
      <w:proofErr w:type="spellEnd"/>
      <w:r w:rsidRPr="008A3EFB">
        <w:rPr>
          <w:rFonts w:ascii="David" w:hAnsi="David" w:cs="David" w:hint="cs"/>
          <w:b/>
          <w:bCs/>
          <w:rtl/>
        </w:rPr>
        <w:t xml:space="preserve"> איזו הבנה ברש"י הקשה </w:t>
      </w:r>
      <w:proofErr w:type="spellStart"/>
      <w:r w:rsidRPr="008A3EFB">
        <w:rPr>
          <w:rFonts w:ascii="David" w:hAnsi="David" w:cs="David" w:hint="cs"/>
          <w:b/>
          <w:bCs/>
          <w:rtl/>
        </w:rPr>
        <w:t>תוס</w:t>
      </w:r>
      <w:proofErr w:type="spellEnd"/>
      <w:r w:rsidRPr="008A3EFB">
        <w:rPr>
          <w:rFonts w:ascii="David" w:hAnsi="David" w:cs="David" w:hint="cs"/>
          <w:b/>
          <w:bCs/>
          <w:rtl/>
        </w:rPr>
        <w:t xml:space="preserve">' את </w:t>
      </w:r>
      <w:proofErr w:type="spellStart"/>
      <w:r w:rsidRPr="008A3EFB">
        <w:rPr>
          <w:rFonts w:ascii="David" w:hAnsi="David" w:cs="David" w:hint="cs"/>
          <w:b/>
          <w:bCs/>
          <w:rtl/>
        </w:rPr>
        <w:t>קושייתיו</w:t>
      </w:r>
      <w:proofErr w:type="spellEnd"/>
      <w:r w:rsidRPr="008A3EFB">
        <w:rPr>
          <w:rFonts w:ascii="David" w:hAnsi="David" w:cs="David" w:hint="cs"/>
          <w:b/>
          <w:bCs/>
          <w:rtl/>
        </w:rPr>
        <w:t xml:space="preserve"> עליו? נסה ליישב את רש"י, העזר במקורות הבאים.</w:t>
      </w:r>
    </w:p>
    <w:p w14:paraId="2926D8C9" w14:textId="7F7673A9" w:rsidR="008A3EFB" w:rsidRDefault="008A3EFB" w:rsidP="008A3EFB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E3D1C" wp14:editId="138E9AC5">
                <wp:simplePos x="0" y="0"/>
                <wp:positionH relativeFrom="column">
                  <wp:posOffset>-589473</wp:posOffset>
                </wp:positionH>
                <wp:positionV relativeFrom="paragraph">
                  <wp:posOffset>200170</wp:posOffset>
                </wp:positionV>
                <wp:extent cx="6100637" cy="1721224"/>
                <wp:effectExtent l="0" t="0" r="14605" b="1270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637" cy="1721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EE2F" id="מלבן 5" o:spid="_x0000_s1026" style="position:absolute;left:0;text-align:left;margin-left:-46.4pt;margin-top:15.75pt;width:480.35pt;height:1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" filled="f" strokecolor="black [3213]" strokeweight="1pt"/>
            </w:pict>
          </mc:Fallback>
        </mc:AlternateContent>
      </w:r>
    </w:p>
    <w:p w14:paraId="4F9E90FC" w14:textId="5E5FC04F" w:rsidR="008A3EFB" w:rsidRPr="008A3EFB" w:rsidRDefault="008A3EFB" w:rsidP="008A3EFB">
      <w:pPr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4. חידושי </w:t>
      </w:r>
      <w:proofErr w:type="spellStart"/>
      <w:r>
        <w:rPr>
          <w:rFonts w:ascii="David" w:hAnsi="David" w:cs="David" w:hint="cs"/>
          <w:b/>
          <w:bCs/>
          <w:u w:val="single"/>
          <w:rtl/>
        </w:rPr>
        <w:t>הרשב"א</w:t>
      </w:r>
      <w:proofErr w:type="spellEnd"/>
      <w:r>
        <w:rPr>
          <w:rFonts w:ascii="David" w:hAnsi="David" w:cs="David" w:hint="cs"/>
          <w:b/>
          <w:bCs/>
          <w:u w:val="single"/>
          <w:rtl/>
        </w:rPr>
        <w:t xml:space="preserve"> מסכת שבועות דף לט עמוד ב</w:t>
      </w:r>
    </w:p>
    <w:p w14:paraId="7522D4A6" w14:textId="32E328BC" w:rsidR="008A3EFB" w:rsidRPr="008A3EFB" w:rsidRDefault="008A3EFB" w:rsidP="008A3EFB">
      <w:pPr>
        <w:rPr>
          <w:rFonts w:ascii="David" w:hAnsi="David" w:cs="David"/>
        </w:rPr>
      </w:pPr>
      <w:r w:rsidRPr="008A3EFB">
        <w:rPr>
          <w:rFonts w:ascii="David" w:hAnsi="David" w:cs="David"/>
          <w:rtl/>
        </w:rPr>
        <w:t xml:space="preserve">וחזק הרב טענה זו שאם אי אתה אומר כן נמצאת לעתים ישיבת </w:t>
      </w:r>
      <w:proofErr w:type="spellStart"/>
      <w:r w:rsidRPr="008A3EFB">
        <w:rPr>
          <w:rFonts w:ascii="David" w:hAnsi="David" w:cs="David"/>
          <w:rtl/>
        </w:rPr>
        <w:t>הדיינין</w:t>
      </w:r>
      <w:proofErr w:type="spellEnd"/>
      <w:r w:rsidRPr="008A3EFB">
        <w:rPr>
          <w:rFonts w:ascii="David" w:hAnsi="David" w:cs="David"/>
          <w:rtl/>
        </w:rPr>
        <w:t xml:space="preserve"> בפחות משוה פרוטה כשטענו ב' מחטין ואלו </w:t>
      </w:r>
      <w:proofErr w:type="spellStart"/>
      <w:r w:rsidRPr="008A3EFB">
        <w:rPr>
          <w:rFonts w:ascii="David" w:hAnsi="David" w:cs="David"/>
          <w:rtl/>
        </w:rPr>
        <w:t>בפ</w:t>
      </w:r>
      <w:proofErr w:type="spellEnd"/>
      <w:r w:rsidRPr="008A3EFB">
        <w:rPr>
          <w:rFonts w:ascii="David" w:hAnsi="David" w:cs="David"/>
          <w:rtl/>
        </w:rPr>
        <w:t xml:space="preserve">' הזהב אמרו שאין ישיבת </w:t>
      </w:r>
      <w:proofErr w:type="spellStart"/>
      <w:r w:rsidRPr="008A3EFB">
        <w:rPr>
          <w:rFonts w:ascii="David" w:hAnsi="David" w:cs="David"/>
          <w:rtl/>
        </w:rPr>
        <w:t>הדיינין</w:t>
      </w:r>
      <w:proofErr w:type="spellEnd"/>
      <w:r w:rsidRPr="008A3EFB">
        <w:rPr>
          <w:rFonts w:ascii="David" w:hAnsi="David" w:cs="David"/>
          <w:rtl/>
        </w:rPr>
        <w:t xml:space="preserve"> בפחות משוה פרוטה, וכן אין </w:t>
      </w:r>
      <w:proofErr w:type="spellStart"/>
      <w:r w:rsidRPr="008A3EFB">
        <w:rPr>
          <w:rFonts w:ascii="David" w:hAnsi="David" w:cs="David"/>
          <w:rtl/>
        </w:rPr>
        <w:t>אשה</w:t>
      </w:r>
      <w:proofErr w:type="spellEnd"/>
      <w:r w:rsidRPr="008A3EFB">
        <w:rPr>
          <w:rFonts w:ascii="David" w:hAnsi="David" w:cs="David"/>
          <w:rtl/>
        </w:rPr>
        <w:t xml:space="preserve"> מתקדשת בכלי שאין בו </w:t>
      </w:r>
      <w:proofErr w:type="spellStart"/>
      <w:r w:rsidRPr="008A3EFB">
        <w:rPr>
          <w:rFonts w:ascii="David" w:hAnsi="David" w:cs="David"/>
          <w:rtl/>
        </w:rPr>
        <w:t>שוה</w:t>
      </w:r>
      <w:proofErr w:type="spellEnd"/>
      <w:r w:rsidRPr="008A3EFB">
        <w:rPr>
          <w:rFonts w:ascii="David" w:hAnsi="David" w:cs="David"/>
          <w:rtl/>
        </w:rPr>
        <w:t xml:space="preserve"> פרוטה, וכן מצאתי </w:t>
      </w:r>
      <w:proofErr w:type="spellStart"/>
      <w:r w:rsidRPr="008A3EFB">
        <w:rPr>
          <w:rFonts w:ascii="David" w:hAnsi="David" w:cs="David"/>
          <w:rtl/>
        </w:rPr>
        <w:t>למקצת</w:t>
      </w:r>
      <w:proofErr w:type="spellEnd"/>
      <w:r w:rsidRPr="008A3EFB">
        <w:rPr>
          <w:rFonts w:ascii="David" w:hAnsi="David" w:cs="David"/>
          <w:rtl/>
        </w:rPr>
        <w:t xml:space="preserve"> מרבותינו הצרפתים ז"ל שאמרו כן </w:t>
      </w:r>
      <w:proofErr w:type="spellStart"/>
      <w:r w:rsidRPr="008A3EFB">
        <w:rPr>
          <w:rFonts w:ascii="David" w:hAnsi="David" w:cs="David"/>
          <w:rtl/>
        </w:rPr>
        <w:t>דכלי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שוה</w:t>
      </w:r>
      <w:proofErr w:type="spellEnd"/>
      <w:r w:rsidRPr="008A3EFB">
        <w:rPr>
          <w:rFonts w:ascii="David" w:hAnsi="David" w:cs="David"/>
          <w:rtl/>
        </w:rPr>
        <w:t xml:space="preserve"> פרוטה </w:t>
      </w:r>
      <w:proofErr w:type="spellStart"/>
      <w:r w:rsidRPr="008A3EFB">
        <w:rPr>
          <w:rFonts w:ascii="David" w:hAnsi="David" w:cs="David"/>
          <w:rtl/>
        </w:rPr>
        <w:t>דוקא</w:t>
      </w:r>
      <w:proofErr w:type="spellEnd"/>
      <w:r w:rsidRPr="008A3EFB">
        <w:rPr>
          <w:rFonts w:ascii="David" w:hAnsi="David" w:cs="David"/>
          <w:rtl/>
        </w:rPr>
        <w:t xml:space="preserve"> אמרו ומחטין </w:t>
      </w:r>
      <w:proofErr w:type="spellStart"/>
      <w:r w:rsidRPr="008A3EFB">
        <w:rPr>
          <w:rFonts w:ascii="David" w:hAnsi="David" w:cs="David"/>
          <w:rtl/>
        </w:rPr>
        <w:t>דשמואל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בשוין</w:t>
      </w:r>
      <w:proofErr w:type="spellEnd"/>
      <w:r w:rsidRPr="008A3EFB">
        <w:rPr>
          <w:rFonts w:ascii="David" w:hAnsi="David" w:cs="David"/>
          <w:rtl/>
        </w:rPr>
        <w:t xml:space="preserve"> שתי פרוטות הן</w:t>
      </w:r>
      <w:r w:rsidRPr="008A3EFB">
        <w:rPr>
          <w:rFonts w:ascii="David" w:hAnsi="David" w:cs="David"/>
        </w:rPr>
        <w:t>.</w:t>
      </w:r>
    </w:p>
    <w:p w14:paraId="5444CFAD" w14:textId="48146A27" w:rsidR="008A3EFB" w:rsidRPr="008A3EFB" w:rsidRDefault="008A3EFB" w:rsidP="008A3EFB">
      <w:pPr>
        <w:rPr>
          <w:rFonts w:ascii="David" w:hAnsi="David" w:cs="David"/>
        </w:rPr>
      </w:pPr>
      <w:r w:rsidRPr="008A3EFB">
        <w:rPr>
          <w:rFonts w:ascii="David" w:hAnsi="David" w:cs="David"/>
          <w:b/>
          <w:bCs/>
          <w:rtl/>
        </w:rPr>
        <w:t>ורבינו האיי גאון ושאר הגאונים</w:t>
      </w:r>
      <w:r w:rsidRPr="008A3EFB">
        <w:rPr>
          <w:rFonts w:ascii="David" w:hAnsi="David" w:cs="David"/>
          <w:rtl/>
        </w:rPr>
        <w:t xml:space="preserve"> ז"ל אין דעתם כן אלא בפירוש אמרו ב' מחטין אע"פ שאין </w:t>
      </w:r>
      <w:proofErr w:type="spellStart"/>
      <w:r w:rsidRPr="008A3EFB">
        <w:rPr>
          <w:rFonts w:ascii="David" w:hAnsi="David" w:cs="David"/>
          <w:rtl/>
        </w:rPr>
        <w:t>שוין</w:t>
      </w:r>
      <w:proofErr w:type="spellEnd"/>
      <w:r w:rsidRPr="008A3EFB">
        <w:rPr>
          <w:rFonts w:ascii="David" w:hAnsi="David" w:cs="David"/>
          <w:rtl/>
        </w:rPr>
        <w:t xml:space="preserve"> פרוטה </w:t>
      </w:r>
      <w:proofErr w:type="spellStart"/>
      <w:r w:rsidRPr="008A3EFB">
        <w:rPr>
          <w:rFonts w:ascii="David" w:hAnsi="David" w:cs="David"/>
          <w:rtl/>
        </w:rPr>
        <w:t>דלכך</w:t>
      </w:r>
      <w:proofErr w:type="spellEnd"/>
      <w:r w:rsidRPr="008A3EFB">
        <w:rPr>
          <w:rFonts w:ascii="David" w:hAnsi="David" w:cs="David"/>
          <w:rtl/>
        </w:rPr>
        <w:t xml:space="preserve"> יצאו כלים למה שהן, ומה שאמר הרב וול שאם כן מצאנו ישיבת </w:t>
      </w:r>
      <w:proofErr w:type="spellStart"/>
      <w:r w:rsidRPr="008A3EFB">
        <w:rPr>
          <w:rFonts w:ascii="David" w:hAnsi="David" w:cs="David"/>
          <w:rtl/>
        </w:rPr>
        <w:t>הדיינין</w:t>
      </w:r>
      <w:proofErr w:type="spellEnd"/>
      <w:r w:rsidRPr="008A3EFB">
        <w:rPr>
          <w:rFonts w:ascii="David" w:hAnsi="David" w:cs="David"/>
          <w:rtl/>
        </w:rPr>
        <w:t xml:space="preserve"> בפחות משוה פרוטה אין ראיה וו מכרעת </w:t>
      </w:r>
      <w:proofErr w:type="spellStart"/>
      <w:r w:rsidRPr="008A3EFB">
        <w:rPr>
          <w:rFonts w:ascii="David" w:hAnsi="David" w:cs="David"/>
          <w:rtl/>
        </w:rPr>
        <w:t>דאפשר</w:t>
      </w:r>
      <w:proofErr w:type="spellEnd"/>
      <w:r w:rsidRPr="008A3EFB">
        <w:rPr>
          <w:rFonts w:ascii="David" w:hAnsi="David" w:cs="David"/>
          <w:rtl/>
        </w:rPr>
        <w:t xml:space="preserve"> לומר </w:t>
      </w:r>
      <w:proofErr w:type="spellStart"/>
      <w:r w:rsidRPr="008A3EFB">
        <w:rPr>
          <w:rFonts w:ascii="David" w:hAnsi="David" w:cs="David"/>
          <w:rtl/>
        </w:rPr>
        <w:t>דכל</w:t>
      </w:r>
      <w:proofErr w:type="spellEnd"/>
      <w:r w:rsidRPr="008A3EFB">
        <w:rPr>
          <w:rFonts w:ascii="David" w:hAnsi="David" w:cs="David"/>
          <w:rtl/>
        </w:rPr>
        <w:t xml:space="preserve"> כלי כיון שהוא ראוי למלאכתו חשוב הוא כפרוטה ויתר מפרוטה </w:t>
      </w:r>
      <w:proofErr w:type="spellStart"/>
      <w:r w:rsidRPr="008A3EFB">
        <w:rPr>
          <w:rFonts w:ascii="David" w:hAnsi="David" w:cs="David"/>
          <w:rtl/>
        </w:rPr>
        <w:t>ויושבין</w:t>
      </w:r>
      <w:proofErr w:type="spellEnd"/>
      <w:r w:rsidRPr="008A3EFB">
        <w:rPr>
          <w:rFonts w:ascii="David" w:hAnsi="David" w:cs="David"/>
          <w:rtl/>
        </w:rPr>
        <w:t xml:space="preserve"> עליו </w:t>
      </w:r>
      <w:proofErr w:type="spellStart"/>
      <w:r w:rsidRPr="008A3EFB">
        <w:rPr>
          <w:rFonts w:ascii="David" w:hAnsi="David" w:cs="David"/>
          <w:rtl/>
        </w:rPr>
        <w:t>הדיינין</w:t>
      </w:r>
      <w:proofErr w:type="spellEnd"/>
      <w:r w:rsidRPr="008A3EFB">
        <w:rPr>
          <w:rFonts w:ascii="David" w:hAnsi="David" w:cs="David"/>
          <w:rtl/>
        </w:rPr>
        <w:t xml:space="preserve">, </w:t>
      </w:r>
      <w:r w:rsidRPr="008A3EFB">
        <w:rPr>
          <w:rFonts w:ascii="David" w:hAnsi="David" w:cs="David" w:hint="cs"/>
          <w:b/>
          <w:bCs/>
          <w:rtl/>
        </w:rPr>
        <w:t>(</w:t>
      </w:r>
      <w:r w:rsidRPr="008A3EFB">
        <w:rPr>
          <w:rFonts w:ascii="David" w:hAnsi="David" w:cs="David"/>
          <w:rtl/>
        </w:rPr>
        <w:t>ואפשר ד</w:t>
      </w:r>
      <w:proofErr w:type="spellStart"/>
      <w:r w:rsidRPr="008A3EFB">
        <w:rPr>
          <w:rFonts w:ascii="David" w:hAnsi="David" w:cs="David"/>
          <w:rtl/>
        </w:rPr>
        <w:t>אפי</w:t>
      </w:r>
      <w:proofErr w:type="spellEnd"/>
      <w:r w:rsidRPr="008A3EFB">
        <w:rPr>
          <w:rFonts w:ascii="David" w:hAnsi="David" w:cs="David"/>
          <w:rtl/>
        </w:rPr>
        <w:t xml:space="preserve">' </w:t>
      </w:r>
      <w:proofErr w:type="spellStart"/>
      <w:r w:rsidRPr="008A3EFB">
        <w:rPr>
          <w:rFonts w:ascii="David" w:hAnsi="David" w:cs="David"/>
          <w:rtl/>
        </w:rPr>
        <w:t>לענין</w:t>
      </w:r>
      <w:proofErr w:type="spellEnd"/>
      <w:r w:rsidRPr="008A3EFB">
        <w:rPr>
          <w:rFonts w:ascii="David" w:hAnsi="David" w:cs="David"/>
          <w:rtl/>
        </w:rPr>
        <w:t xml:space="preserve"> </w:t>
      </w:r>
      <w:proofErr w:type="spellStart"/>
      <w:r w:rsidRPr="008A3EFB">
        <w:rPr>
          <w:rFonts w:ascii="David" w:hAnsi="David" w:cs="David"/>
          <w:rtl/>
        </w:rPr>
        <w:t>קדושין</w:t>
      </w:r>
      <w:proofErr w:type="spellEnd"/>
      <w:r w:rsidRPr="008A3EFB">
        <w:rPr>
          <w:rFonts w:ascii="David" w:hAnsi="David" w:cs="David"/>
          <w:rtl/>
        </w:rPr>
        <w:t xml:space="preserve"> כן וכמו </w:t>
      </w:r>
      <w:proofErr w:type="spellStart"/>
      <w:r w:rsidRPr="008A3EFB">
        <w:rPr>
          <w:rFonts w:ascii="David" w:hAnsi="David" w:cs="David"/>
          <w:rtl/>
        </w:rPr>
        <w:t>שקונין</w:t>
      </w:r>
      <w:proofErr w:type="spellEnd"/>
      <w:r w:rsidRPr="008A3EFB">
        <w:rPr>
          <w:rFonts w:ascii="David" w:hAnsi="David" w:cs="David"/>
          <w:rtl/>
        </w:rPr>
        <w:t xml:space="preserve"> בכלי (</w:t>
      </w:r>
      <w:proofErr w:type="spellStart"/>
      <w:r w:rsidRPr="008A3EFB">
        <w:rPr>
          <w:rFonts w:ascii="David" w:hAnsi="David" w:cs="David"/>
          <w:rtl/>
        </w:rPr>
        <w:t>ב"מ</w:t>
      </w:r>
      <w:proofErr w:type="spellEnd"/>
      <w:r w:rsidRPr="008A3EFB">
        <w:rPr>
          <w:rFonts w:ascii="David" w:hAnsi="David" w:cs="David"/>
          <w:rtl/>
        </w:rPr>
        <w:t xml:space="preserve"> מ"ו א') אע"פ שאין בו </w:t>
      </w:r>
      <w:proofErr w:type="spellStart"/>
      <w:r w:rsidRPr="008A3EFB">
        <w:rPr>
          <w:rFonts w:ascii="David" w:hAnsi="David" w:cs="David"/>
          <w:rtl/>
        </w:rPr>
        <w:t>שוה</w:t>
      </w:r>
      <w:proofErr w:type="spellEnd"/>
      <w:r w:rsidRPr="008A3EFB">
        <w:rPr>
          <w:rFonts w:ascii="David" w:hAnsi="David" w:cs="David"/>
          <w:rtl/>
        </w:rPr>
        <w:t xml:space="preserve"> פרוטה</w:t>
      </w:r>
      <w:r>
        <w:rPr>
          <w:rFonts w:ascii="David" w:hAnsi="David" w:cs="David" w:hint="cs"/>
          <w:rtl/>
        </w:rPr>
        <w:t>.</w:t>
      </w:r>
      <w:r w:rsidRPr="008A3EFB">
        <w:rPr>
          <w:rFonts w:ascii="David" w:hAnsi="David" w:cs="David" w:hint="cs"/>
          <w:b/>
          <w:bCs/>
          <w:rtl/>
        </w:rPr>
        <w:t>)</w:t>
      </w:r>
    </w:p>
    <w:p w14:paraId="1B50B49D" w14:textId="0C4BBB6D" w:rsidR="008A3EFB" w:rsidRDefault="008A3EFB" w:rsidP="008A3EFB">
      <w:pPr>
        <w:rPr>
          <w:rFonts w:ascii="David" w:hAnsi="David" w:cs="David"/>
          <w:rtl/>
        </w:rPr>
      </w:pPr>
    </w:p>
    <w:p w14:paraId="7F79826F" w14:textId="5061F60D" w:rsidR="004301A7" w:rsidRPr="004301A7" w:rsidRDefault="004301A7" w:rsidP="004301A7">
      <w:pPr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B4473" wp14:editId="7D966D2A">
                <wp:simplePos x="0" y="0"/>
                <wp:positionH relativeFrom="column">
                  <wp:posOffset>-589750</wp:posOffset>
                </wp:positionH>
                <wp:positionV relativeFrom="paragraph">
                  <wp:posOffset>-46104</wp:posOffset>
                </wp:positionV>
                <wp:extent cx="6124175" cy="860612"/>
                <wp:effectExtent l="0" t="0" r="10160" b="158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175" cy="8606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6751" id="מלבן 6" o:spid="_x0000_s1026" style="position:absolute;left:0;text-align:left;margin-left:-46.45pt;margin-top:-3.65pt;width:482.2pt;height:6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rFonts w:ascii="David" w:hAnsi="David" w:cs="David" w:hint="cs"/>
          <w:b/>
          <w:bCs/>
          <w:u w:val="single"/>
          <w:rtl/>
        </w:rPr>
        <w:t>5. קצות החושן סימן פח</w:t>
      </w:r>
    </w:p>
    <w:p w14:paraId="28051A92" w14:textId="0EE6CD29" w:rsidR="004301A7" w:rsidRDefault="004301A7" w:rsidP="004301A7">
      <w:pPr>
        <w:rPr>
          <w:rFonts w:ascii="David" w:hAnsi="David" w:cs="David"/>
          <w:rtl/>
        </w:rPr>
      </w:pPr>
      <w:r w:rsidRPr="004301A7">
        <w:rPr>
          <w:rFonts w:ascii="David" w:hAnsi="David" w:cs="David"/>
          <w:rtl/>
        </w:rPr>
        <w:t xml:space="preserve">ובחידושי </w:t>
      </w:r>
      <w:proofErr w:type="spellStart"/>
      <w:r w:rsidRPr="004301A7">
        <w:rPr>
          <w:rFonts w:ascii="David" w:hAnsi="David" w:cs="David"/>
          <w:rtl/>
        </w:rPr>
        <w:t>הרשב"א</w:t>
      </w:r>
      <w:proofErr w:type="spellEnd"/>
      <w:r w:rsidRPr="004301A7">
        <w:rPr>
          <w:rFonts w:ascii="David" w:hAnsi="David" w:cs="David"/>
          <w:rtl/>
        </w:rPr>
        <w:t xml:space="preserve"> פ' כל </w:t>
      </w:r>
      <w:proofErr w:type="spellStart"/>
      <w:r w:rsidRPr="004301A7">
        <w:rPr>
          <w:rFonts w:ascii="David" w:hAnsi="David" w:cs="David"/>
          <w:rtl/>
        </w:rPr>
        <w:t>הנשבעין</w:t>
      </w:r>
      <w:proofErr w:type="spellEnd"/>
      <w:r w:rsidRPr="004301A7">
        <w:rPr>
          <w:rFonts w:ascii="David" w:hAnsi="David" w:cs="David"/>
          <w:rtl/>
        </w:rPr>
        <w:t xml:space="preserve"> נסתפק בקידושי </w:t>
      </w:r>
      <w:proofErr w:type="spellStart"/>
      <w:r w:rsidRPr="004301A7">
        <w:rPr>
          <w:rFonts w:ascii="David" w:hAnsi="David" w:cs="David"/>
          <w:rtl/>
        </w:rPr>
        <w:t>אשה</w:t>
      </w:r>
      <w:proofErr w:type="spellEnd"/>
      <w:r w:rsidRPr="004301A7">
        <w:rPr>
          <w:rFonts w:ascii="David" w:hAnsi="David" w:cs="David"/>
          <w:rtl/>
        </w:rPr>
        <w:t xml:space="preserve"> בכלי פחות משוה פרוטה אי מקודשת כיון דהוי כמו ש"פ וע"ש ולענ"ד </w:t>
      </w:r>
      <w:proofErr w:type="spellStart"/>
      <w:r w:rsidRPr="004301A7">
        <w:rPr>
          <w:rFonts w:ascii="David" w:hAnsi="David" w:cs="David"/>
          <w:rtl/>
        </w:rPr>
        <w:t>נרא</w:t>
      </w:r>
      <w:proofErr w:type="spellEnd"/>
      <w:r w:rsidRPr="004301A7">
        <w:rPr>
          <w:rFonts w:ascii="David" w:hAnsi="David" w:cs="David"/>
          <w:rtl/>
        </w:rPr>
        <w:t xml:space="preserve">' דודאי לא מהני בקידושי </w:t>
      </w:r>
      <w:proofErr w:type="spellStart"/>
      <w:r w:rsidRPr="004301A7">
        <w:rPr>
          <w:rFonts w:ascii="David" w:hAnsi="David" w:cs="David"/>
          <w:rtl/>
        </w:rPr>
        <w:t>אשה</w:t>
      </w:r>
      <w:proofErr w:type="spellEnd"/>
      <w:r w:rsidRPr="004301A7">
        <w:rPr>
          <w:rFonts w:ascii="David" w:hAnsi="David" w:cs="David"/>
          <w:rtl/>
        </w:rPr>
        <w:t xml:space="preserve"> </w:t>
      </w:r>
      <w:proofErr w:type="spellStart"/>
      <w:r w:rsidRPr="004301A7">
        <w:rPr>
          <w:rFonts w:ascii="David" w:hAnsi="David" w:cs="David"/>
          <w:rtl/>
        </w:rPr>
        <w:t>דהא</w:t>
      </w:r>
      <w:proofErr w:type="spellEnd"/>
      <w:r w:rsidRPr="004301A7">
        <w:rPr>
          <w:rFonts w:ascii="David" w:hAnsi="David" w:cs="David"/>
          <w:rtl/>
        </w:rPr>
        <w:t xml:space="preserve"> ברפ"ק </w:t>
      </w:r>
      <w:proofErr w:type="spellStart"/>
      <w:r w:rsidRPr="004301A7">
        <w:rPr>
          <w:rFonts w:ascii="David" w:hAnsi="David" w:cs="David"/>
          <w:rtl/>
        </w:rPr>
        <w:t>דקידושין</w:t>
      </w:r>
      <w:proofErr w:type="spellEnd"/>
      <w:r w:rsidRPr="004301A7">
        <w:rPr>
          <w:rFonts w:ascii="David" w:hAnsi="David" w:cs="David"/>
          <w:rtl/>
        </w:rPr>
        <w:t xml:space="preserve"> </w:t>
      </w:r>
      <w:proofErr w:type="spellStart"/>
      <w:r w:rsidRPr="004301A7">
        <w:rPr>
          <w:rFonts w:ascii="David" w:hAnsi="David" w:cs="David"/>
          <w:rtl/>
        </w:rPr>
        <w:t>מנינא</w:t>
      </w:r>
      <w:proofErr w:type="spellEnd"/>
      <w:r w:rsidRPr="004301A7">
        <w:rPr>
          <w:rFonts w:ascii="David" w:hAnsi="David" w:cs="David"/>
          <w:rtl/>
        </w:rPr>
        <w:t xml:space="preserve"> למעוטי חליפין ואימא </w:t>
      </w:r>
      <w:proofErr w:type="spellStart"/>
      <w:r w:rsidRPr="004301A7">
        <w:rPr>
          <w:rFonts w:ascii="David" w:hAnsi="David" w:cs="David"/>
          <w:rtl/>
        </w:rPr>
        <w:t>ה"נ</w:t>
      </w:r>
      <w:proofErr w:type="spellEnd"/>
      <w:r w:rsidRPr="004301A7">
        <w:rPr>
          <w:rFonts w:ascii="David" w:hAnsi="David" w:cs="David"/>
          <w:rtl/>
        </w:rPr>
        <w:t xml:space="preserve"> חליפין </w:t>
      </w:r>
      <w:proofErr w:type="spellStart"/>
      <w:r w:rsidRPr="004301A7">
        <w:rPr>
          <w:rFonts w:ascii="David" w:hAnsi="David" w:cs="David"/>
          <w:rtl/>
        </w:rPr>
        <w:t>איתנהו</w:t>
      </w:r>
      <w:proofErr w:type="spellEnd"/>
      <w:r w:rsidRPr="004301A7">
        <w:rPr>
          <w:rFonts w:ascii="David" w:hAnsi="David" w:cs="David"/>
          <w:rtl/>
        </w:rPr>
        <w:t xml:space="preserve"> בפחות </w:t>
      </w:r>
      <w:proofErr w:type="spellStart"/>
      <w:r w:rsidRPr="004301A7">
        <w:rPr>
          <w:rFonts w:ascii="David" w:hAnsi="David" w:cs="David"/>
          <w:rtl/>
        </w:rPr>
        <w:t>מש"פ</w:t>
      </w:r>
      <w:proofErr w:type="spellEnd"/>
      <w:r w:rsidRPr="004301A7">
        <w:rPr>
          <w:rFonts w:ascii="David" w:hAnsi="David" w:cs="David"/>
          <w:rtl/>
        </w:rPr>
        <w:t xml:space="preserve"> ואשה בפחות </w:t>
      </w:r>
      <w:proofErr w:type="spellStart"/>
      <w:r w:rsidRPr="004301A7">
        <w:rPr>
          <w:rFonts w:ascii="David" w:hAnsi="David" w:cs="David"/>
          <w:rtl/>
        </w:rPr>
        <w:t>מש"פ</w:t>
      </w:r>
      <w:proofErr w:type="spellEnd"/>
      <w:r w:rsidRPr="004301A7">
        <w:rPr>
          <w:rFonts w:ascii="David" w:hAnsi="David" w:cs="David"/>
          <w:rtl/>
        </w:rPr>
        <w:t xml:space="preserve"> לא </w:t>
      </w:r>
      <w:proofErr w:type="spellStart"/>
      <w:r w:rsidRPr="004301A7">
        <w:rPr>
          <w:rFonts w:ascii="David" w:hAnsi="David" w:cs="David"/>
          <w:rtl/>
        </w:rPr>
        <w:t>מקניא</w:t>
      </w:r>
      <w:proofErr w:type="spellEnd"/>
      <w:r w:rsidRPr="004301A7">
        <w:rPr>
          <w:rFonts w:ascii="David" w:hAnsi="David" w:cs="David"/>
          <w:rtl/>
        </w:rPr>
        <w:t xml:space="preserve"> נפשה</w:t>
      </w:r>
      <w:r w:rsidRPr="004301A7">
        <w:rPr>
          <w:rFonts w:ascii="David" w:hAnsi="David" w:cs="David"/>
        </w:rPr>
        <w:t>.</w:t>
      </w:r>
    </w:p>
    <w:p w14:paraId="47595CC2" w14:textId="0C6BEBF6" w:rsidR="004301A7" w:rsidRDefault="004301A7" w:rsidP="004301A7">
      <w:pPr>
        <w:rPr>
          <w:rFonts w:ascii="David" w:hAnsi="David" w:cs="David"/>
          <w:rtl/>
        </w:rPr>
      </w:pPr>
    </w:p>
    <w:p w14:paraId="6A3502B9" w14:textId="234803DA" w:rsidR="004301A7" w:rsidRDefault="004301A7" w:rsidP="004301A7">
      <w:pPr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98B91" wp14:editId="3F434210">
                <wp:simplePos x="0" y="0"/>
                <wp:positionH relativeFrom="column">
                  <wp:posOffset>-581596</wp:posOffset>
                </wp:positionH>
                <wp:positionV relativeFrom="paragraph">
                  <wp:posOffset>390119</wp:posOffset>
                </wp:positionV>
                <wp:extent cx="6139543" cy="1344706"/>
                <wp:effectExtent l="0" t="0" r="13970" b="2730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344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E7740" id="מלבן 7" o:spid="_x0000_s1026" style="position:absolute;left:0;text-align:left;margin-left:-45.8pt;margin-top:30.7pt;width:483.45pt;height:10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" filled="f" strokecolor="black [3213]" strokeweight="1pt"/>
            </w:pict>
          </mc:Fallback>
        </mc:AlternateContent>
      </w:r>
      <w:r>
        <w:rPr>
          <w:rFonts w:ascii="David" w:hAnsi="David" w:cs="David" w:hint="cs"/>
          <w:b/>
          <w:bCs/>
          <w:rtl/>
        </w:rPr>
        <w:t xml:space="preserve">*נסה ליישב את קושיית ה"קצות"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כיצד ניתן להבין </w:t>
      </w:r>
      <w:proofErr w:type="spellStart"/>
      <w:r>
        <w:rPr>
          <w:rFonts w:ascii="David" w:hAnsi="David" w:cs="David" w:hint="cs"/>
          <w:b/>
          <w:bCs/>
          <w:rtl/>
        </w:rPr>
        <w:t>שקנין</w:t>
      </w:r>
      <w:proofErr w:type="spellEnd"/>
      <w:r>
        <w:rPr>
          <w:rFonts w:ascii="David" w:hAnsi="David" w:cs="David" w:hint="cs"/>
          <w:b/>
          <w:bCs/>
          <w:rtl/>
        </w:rPr>
        <w:t xml:space="preserve"> חליפין כן יקנה אישה בקידושין? העזר במקורות הבאים.</w:t>
      </w:r>
    </w:p>
    <w:p w14:paraId="42EAEBDF" w14:textId="7E5EEF9E" w:rsidR="004301A7" w:rsidRDefault="004301A7" w:rsidP="004301A7">
      <w:pPr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6. בית הבחירה למאירי מסכת קידושין דף ג עמוד א</w:t>
      </w:r>
    </w:p>
    <w:p w14:paraId="1B1B779D" w14:textId="1CC8809D" w:rsidR="004301A7" w:rsidRDefault="004301A7" w:rsidP="004301A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ויש </w:t>
      </w:r>
      <w:proofErr w:type="spellStart"/>
      <w:r>
        <w:rPr>
          <w:rFonts w:ascii="David" w:hAnsi="David" w:cs="David" w:hint="cs"/>
          <w:rtl/>
        </w:rPr>
        <w:t>מגלגלין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בכאן</w:t>
      </w:r>
      <w:proofErr w:type="spellEnd"/>
      <w:r>
        <w:rPr>
          <w:rFonts w:ascii="David" w:hAnsi="David" w:cs="David" w:hint="cs"/>
          <w:rtl/>
        </w:rPr>
        <w:t xml:space="preserve"> דין אחר והוא שמקשים </w:t>
      </w:r>
      <w:proofErr w:type="spellStart"/>
      <w:r>
        <w:rPr>
          <w:rFonts w:ascii="David" w:hAnsi="David" w:cs="David" w:hint="cs"/>
          <w:rtl/>
        </w:rPr>
        <w:t>האיך</w:t>
      </w:r>
      <w:proofErr w:type="spellEnd"/>
      <w:r>
        <w:rPr>
          <w:rFonts w:ascii="David" w:hAnsi="David" w:cs="David" w:hint="cs"/>
          <w:rtl/>
        </w:rPr>
        <w:t xml:space="preserve"> יעלה על הדעת ללמוד חלפין משדה עפרון והרי שדה עפרון לא היה נקנה </w:t>
      </w:r>
      <w:proofErr w:type="spellStart"/>
      <w:r>
        <w:rPr>
          <w:rFonts w:ascii="David" w:hAnsi="David" w:cs="David" w:hint="cs"/>
          <w:rtl/>
        </w:rPr>
        <w:t>בחלפין</w:t>
      </w:r>
      <w:proofErr w:type="spellEnd"/>
      <w:r>
        <w:rPr>
          <w:rFonts w:ascii="David" w:hAnsi="David" w:cs="David" w:hint="cs"/>
          <w:rtl/>
        </w:rPr>
        <w:t xml:space="preserve"> שאין קנין חלפין בגוי לא לו מאחרים ולא לאחרים ממנו עד שבאין ללמוד מכאן שיהא קנין חלפין קונה בגוי בממונו... ומכל מקום יש </w:t>
      </w:r>
      <w:proofErr w:type="spellStart"/>
      <w:r>
        <w:rPr>
          <w:rFonts w:ascii="David" w:hAnsi="David" w:cs="David" w:hint="cs"/>
          <w:rtl/>
        </w:rPr>
        <w:t>מפרשין</w:t>
      </w:r>
      <w:proofErr w:type="spellEnd"/>
      <w:r>
        <w:rPr>
          <w:rFonts w:ascii="David" w:hAnsi="David" w:cs="David" w:hint="cs"/>
          <w:rtl/>
        </w:rPr>
        <w:t xml:space="preserve"> שאין קנין סודר בגוי כלל </w:t>
      </w:r>
      <w:proofErr w:type="spellStart"/>
      <w:r>
        <w:rPr>
          <w:rFonts w:ascii="David" w:hAnsi="David" w:cs="David" w:hint="cs"/>
          <w:rtl/>
        </w:rPr>
        <w:t>דקטן</w:t>
      </w:r>
      <w:proofErr w:type="spellEnd"/>
      <w:r>
        <w:rPr>
          <w:rFonts w:ascii="David" w:hAnsi="David" w:cs="David" w:hint="cs"/>
          <w:rtl/>
        </w:rPr>
        <w:t xml:space="preserve"> הוא דאף על גב דלית ליה שליחות </w:t>
      </w:r>
      <w:proofErr w:type="spellStart"/>
      <w:r>
        <w:rPr>
          <w:rFonts w:ascii="David" w:hAnsi="David" w:cs="David" w:hint="cs"/>
          <w:rtl/>
        </w:rPr>
        <w:t>אית</w:t>
      </w:r>
      <w:proofErr w:type="spellEnd"/>
      <w:r>
        <w:rPr>
          <w:rFonts w:ascii="David" w:hAnsi="David" w:cs="David" w:hint="cs"/>
          <w:rtl/>
        </w:rPr>
        <w:t xml:space="preserve"> ליה זכיה הואיל ויכול לבא לתורת שליחות אבל גוי דלא אתי לכלל שליחות אף זכיה אין לו </w:t>
      </w:r>
      <w:proofErr w:type="spellStart"/>
      <w:r>
        <w:rPr>
          <w:rFonts w:ascii="David" w:hAnsi="David" w:cs="David" w:hint="cs"/>
          <w:rtl/>
        </w:rPr>
        <w:t>וסוגיא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שבכאן</w:t>
      </w:r>
      <w:proofErr w:type="spellEnd"/>
      <w:r>
        <w:rPr>
          <w:rFonts w:ascii="David" w:hAnsi="David" w:cs="David" w:hint="cs"/>
          <w:rtl/>
        </w:rPr>
        <w:t xml:space="preserve"> כך פירושה הואיל ושדה ישראל נקנה בחליפין </w:t>
      </w:r>
      <w:proofErr w:type="spellStart"/>
      <w:r>
        <w:rPr>
          <w:rFonts w:ascii="David" w:hAnsi="David" w:cs="David" w:hint="cs"/>
          <w:rtl/>
        </w:rPr>
        <w:t>ניליף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קיחה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קיחה</w:t>
      </w:r>
      <w:proofErr w:type="spellEnd"/>
      <w:r>
        <w:rPr>
          <w:rFonts w:ascii="David" w:hAnsi="David" w:cs="David" w:hint="cs"/>
          <w:rtl/>
        </w:rPr>
        <w:t xml:space="preserve"> משדה עפרון </w:t>
      </w:r>
      <w:proofErr w:type="spellStart"/>
      <w:r>
        <w:rPr>
          <w:rFonts w:ascii="David" w:hAnsi="David" w:cs="David" w:hint="cs"/>
          <w:rtl/>
        </w:rPr>
        <w:t>קמ"ל</w:t>
      </w:r>
      <w:proofErr w:type="spellEnd"/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ולי נראה שמכל מקום עד שלא נתנה תורה ובני נח אף הם מצווים על </w:t>
      </w:r>
      <w:proofErr w:type="spellStart"/>
      <w:r>
        <w:rPr>
          <w:rFonts w:ascii="David" w:hAnsi="David" w:cs="David" w:hint="cs"/>
          <w:b/>
          <w:bCs/>
          <w:rtl/>
        </w:rPr>
        <w:t>הדינין</w:t>
      </w:r>
      <w:proofErr w:type="spellEnd"/>
      <w:r>
        <w:rPr>
          <w:rFonts w:ascii="David" w:hAnsi="David" w:cs="David" w:hint="cs"/>
          <w:b/>
          <w:bCs/>
          <w:rtl/>
        </w:rPr>
        <w:t xml:space="preserve"> כל דרכי </w:t>
      </w:r>
      <w:proofErr w:type="spellStart"/>
      <w:r>
        <w:rPr>
          <w:rFonts w:ascii="David" w:hAnsi="David" w:cs="David" w:hint="cs"/>
          <w:b/>
          <w:bCs/>
          <w:rtl/>
        </w:rPr>
        <w:t>הדינין</w:t>
      </w:r>
      <w:proofErr w:type="spellEnd"/>
      <w:r>
        <w:rPr>
          <w:rFonts w:ascii="David" w:hAnsi="David" w:cs="David" w:hint="cs"/>
          <w:b/>
          <w:bCs/>
          <w:rtl/>
        </w:rPr>
        <w:t xml:space="preserve"> והקניות היו שוות לכולם </w:t>
      </w:r>
      <w:r>
        <w:rPr>
          <w:rFonts w:ascii="David" w:hAnsi="David" w:cs="David" w:hint="cs"/>
          <w:rtl/>
        </w:rPr>
        <w:t>וכן עקר והרי כתוב וזאת לפנים בישראל שלף איש נעלו.</w:t>
      </w:r>
    </w:p>
    <w:p w14:paraId="52FAC646" w14:textId="2AD8E69B" w:rsidR="004301A7" w:rsidRDefault="00BB45EE" w:rsidP="004301A7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03890" wp14:editId="747E810E">
                <wp:simplePos x="0" y="0"/>
                <wp:positionH relativeFrom="column">
                  <wp:posOffset>-581789</wp:posOffset>
                </wp:positionH>
                <wp:positionV relativeFrom="paragraph">
                  <wp:posOffset>177277</wp:posOffset>
                </wp:positionV>
                <wp:extent cx="6170279" cy="2005533"/>
                <wp:effectExtent l="0" t="0" r="21590" b="1397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79" cy="2005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BBEEA" id="מלבן 8" o:spid="_x0000_s1026" style="position:absolute;left:0;text-align:left;margin-left:-45.8pt;margin-top:13.95pt;width:485.85pt;height:15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" filled="f" strokecolor="black [3213]" strokeweight="1pt"/>
            </w:pict>
          </mc:Fallback>
        </mc:AlternateContent>
      </w:r>
      <w:r w:rsidR="004301A7">
        <w:rPr>
          <w:rFonts w:ascii="David" w:hAnsi="David" w:cs="David" w:hint="cs"/>
          <w:b/>
          <w:bCs/>
          <w:rtl/>
        </w:rPr>
        <w:t xml:space="preserve">*מדוע לדעת המאירי קנין חליפין נהג גם אצל </w:t>
      </w:r>
      <w:proofErr w:type="spellStart"/>
      <w:r w:rsidR="004301A7">
        <w:rPr>
          <w:rFonts w:ascii="David" w:hAnsi="David" w:cs="David" w:hint="cs"/>
          <w:b/>
          <w:bCs/>
          <w:rtl/>
        </w:rPr>
        <w:t>הגוים</w:t>
      </w:r>
      <w:proofErr w:type="spellEnd"/>
      <w:r w:rsidR="004301A7">
        <w:rPr>
          <w:rFonts w:ascii="David" w:hAnsi="David" w:cs="David" w:hint="cs"/>
          <w:b/>
          <w:bCs/>
          <w:rtl/>
        </w:rPr>
        <w:t xml:space="preserve"> לפני מתן תורה?</w:t>
      </w:r>
    </w:p>
    <w:p w14:paraId="138EB8EC" w14:textId="39A93166" w:rsidR="004301A7" w:rsidRDefault="004301A7" w:rsidP="004301A7">
      <w:pPr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7. שו"ת חתם סופר חלק ב ( יורה דעה ) סימן שי</w:t>
      </w:r>
    </w:p>
    <w:p w14:paraId="1772A078" w14:textId="0A4E0228" w:rsidR="004301A7" w:rsidRPr="004301A7" w:rsidRDefault="00BB45EE" w:rsidP="00BB45EE">
      <w:pPr>
        <w:rPr>
          <w:rFonts w:ascii="David" w:hAnsi="David" w:cs="David"/>
        </w:rPr>
      </w:pPr>
      <w:r w:rsidRPr="00BB45EE">
        <w:rPr>
          <w:rFonts w:ascii="David" w:hAnsi="David" w:cs="David" w:hint="cs"/>
          <w:rtl/>
        </w:rPr>
        <w:t>אמנם</w:t>
      </w:r>
      <w:r w:rsidRPr="00BB45EE">
        <w:rPr>
          <w:rFonts w:ascii="David" w:hAnsi="David" w:cs="David" w:hint="cs"/>
          <w:b/>
          <w:bCs/>
          <w:rtl/>
        </w:rPr>
        <w:t> </w:t>
      </w:r>
      <w:r w:rsidRPr="00BB45EE">
        <w:rPr>
          <w:rFonts w:ascii="David" w:hAnsi="David" w:cs="David" w:hint="cs"/>
          <w:rtl/>
        </w:rPr>
        <w:t xml:space="preserve">לבבי לא כן ידמה כי באמת דברי </w:t>
      </w:r>
      <w:proofErr w:type="spellStart"/>
      <w:r w:rsidRPr="00BB45EE">
        <w:rPr>
          <w:rFonts w:ascii="David" w:hAnsi="David" w:cs="David" w:hint="cs"/>
          <w:rtl/>
        </w:rPr>
        <w:t>תוס</w:t>
      </w:r>
      <w:proofErr w:type="spellEnd"/>
      <w:r w:rsidRPr="00BB45EE">
        <w:rPr>
          <w:rFonts w:ascii="David" w:hAnsi="David" w:cs="David" w:hint="cs"/>
          <w:rtl/>
        </w:rPr>
        <w:t xml:space="preserve">' תמוהים בעיני קצת ולא זכיתי להבינם כי דברי רמב"ן ז"ל נכונים בטעמם דודאי לפי המובן אי לא חדש' התורה שום קנין לא לבני ישראל ולא </w:t>
      </w:r>
      <w:proofErr w:type="spellStart"/>
      <w:r w:rsidRPr="00BB45EE">
        <w:rPr>
          <w:rFonts w:ascii="David" w:hAnsi="David" w:cs="David" w:hint="cs"/>
          <w:rtl/>
        </w:rPr>
        <w:t>לב"נ</w:t>
      </w:r>
      <w:proofErr w:type="spellEnd"/>
      <w:r w:rsidRPr="00BB45EE">
        <w:rPr>
          <w:rFonts w:ascii="David" w:hAnsi="David" w:cs="David" w:hint="cs"/>
          <w:rtl/>
        </w:rPr>
        <w:t xml:space="preserve"> ע"כ היה בנוהג שבעולם אדם קונה מחברו במעות שהיה פורע לו עד גמירא מה שהתנו ביניהם ואח"כ היה לוקח </w:t>
      </w:r>
      <w:proofErr w:type="spellStart"/>
      <w:r w:rsidRPr="00BB45EE">
        <w:rPr>
          <w:rFonts w:ascii="David" w:hAnsi="David" w:cs="David" w:hint="cs"/>
          <w:rtl/>
        </w:rPr>
        <w:t>מקחו</w:t>
      </w:r>
      <w:proofErr w:type="spellEnd"/>
      <w:r w:rsidRPr="00BB45EE">
        <w:rPr>
          <w:rFonts w:ascii="David" w:hAnsi="David" w:cs="David" w:hint="cs"/>
          <w:rtl/>
        </w:rPr>
        <w:t xml:space="preserve"> לתוך ביתו ורשותו ובזה היה נגמר הקנין בלי ספק ופקפוק וכן כ' להדי' רש"י רפ"ב </w:t>
      </w:r>
      <w:proofErr w:type="spellStart"/>
      <w:r w:rsidRPr="00BB45EE">
        <w:rPr>
          <w:rFonts w:ascii="David" w:hAnsi="David" w:cs="David" w:hint="cs"/>
          <w:rtl/>
        </w:rPr>
        <w:t>דבכורות</w:t>
      </w:r>
      <w:proofErr w:type="spellEnd"/>
      <w:r w:rsidRPr="00BB45EE">
        <w:rPr>
          <w:rFonts w:ascii="David" w:hAnsi="David" w:cs="David" w:hint="cs"/>
          <w:rtl/>
        </w:rPr>
        <w:t xml:space="preserve"> ד"ה כלל וכלל לא וכו' וכן במתנה ומציאה אי לקח הדבר הנקנה לביתו ממש פשיטא שהרי הוא שלו ומאן </w:t>
      </w:r>
      <w:proofErr w:type="spellStart"/>
      <w:r w:rsidRPr="00BB45EE">
        <w:rPr>
          <w:rFonts w:ascii="David" w:hAnsi="David" w:cs="David" w:hint="cs"/>
          <w:rtl/>
        </w:rPr>
        <w:t>מירמא</w:t>
      </w:r>
      <w:proofErr w:type="spellEnd"/>
      <w:r w:rsidRPr="00BB45EE">
        <w:rPr>
          <w:rFonts w:ascii="David" w:hAnsi="David" w:cs="David" w:hint="cs"/>
          <w:rtl/>
        </w:rPr>
        <w:t xml:space="preserve"> ליה מיניה </w:t>
      </w:r>
      <w:r w:rsidRPr="00BB45EE">
        <w:rPr>
          <w:rFonts w:ascii="David" w:hAnsi="David" w:cs="David" w:hint="cs"/>
          <w:b/>
          <w:bCs/>
          <w:rtl/>
        </w:rPr>
        <w:t xml:space="preserve">אמנם ניתנה תורה </w:t>
      </w:r>
      <w:proofErr w:type="spellStart"/>
      <w:r w:rsidRPr="00BB45EE">
        <w:rPr>
          <w:rFonts w:ascii="David" w:hAnsi="David" w:cs="David" w:hint="cs"/>
          <w:b/>
          <w:bCs/>
          <w:rtl/>
        </w:rPr>
        <w:t>ונתחדשה</w:t>
      </w:r>
      <w:proofErr w:type="spellEnd"/>
      <w:r w:rsidRPr="00BB45EE">
        <w:rPr>
          <w:rFonts w:ascii="David" w:hAnsi="David" w:cs="David" w:hint="cs"/>
          <w:b/>
          <w:bCs/>
          <w:rtl/>
        </w:rPr>
        <w:t xml:space="preserve"> </w:t>
      </w:r>
      <w:proofErr w:type="spellStart"/>
      <w:r w:rsidRPr="00BB45EE">
        <w:rPr>
          <w:rFonts w:ascii="David" w:hAnsi="David" w:cs="David" w:hint="cs"/>
          <w:b/>
          <w:bCs/>
          <w:rtl/>
        </w:rPr>
        <w:t>קנינים</w:t>
      </w:r>
      <w:proofErr w:type="spellEnd"/>
      <w:r w:rsidRPr="00BB45EE">
        <w:rPr>
          <w:rFonts w:ascii="David" w:hAnsi="David" w:cs="David" w:hint="cs"/>
          <w:b/>
          <w:bCs/>
          <w:rtl/>
        </w:rPr>
        <w:t xml:space="preserve"> מחודשי'</w:t>
      </w:r>
      <w:r w:rsidRPr="00BB45EE">
        <w:rPr>
          <w:rFonts w:ascii="David" w:hAnsi="David" w:cs="David" w:hint="cs"/>
          <w:rtl/>
        </w:rPr>
        <w:t xml:space="preserve"> </w:t>
      </w:r>
      <w:proofErr w:type="spellStart"/>
      <w:r w:rsidRPr="00BB45EE">
        <w:rPr>
          <w:rFonts w:ascii="David" w:hAnsi="David" w:cs="David" w:hint="cs"/>
          <w:rtl/>
        </w:rPr>
        <w:t>לחדא</w:t>
      </w:r>
      <w:proofErr w:type="spellEnd"/>
      <w:r w:rsidRPr="00BB45EE">
        <w:rPr>
          <w:rFonts w:ascii="David" w:hAnsi="David" w:cs="David" w:hint="cs"/>
          <w:rtl/>
        </w:rPr>
        <w:t xml:space="preserve"> בכסף בלי </w:t>
      </w:r>
      <w:proofErr w:type="spellStart"/>
      <w:r w:rsidRPr="00BB45EE">
        <w:rPr>
          <w:rFonts w:ascii="David" w:hAnsi="David" w:cs="David" w:hint="cs"/>
          <w:rtl/>
        </w:rPr>
        <w:t>שיקח</w:t>
      </w:r>
      <w:proofErr w:type="spellEnd"/>
      <w:r w:rsidRPr="00BB45EE">
        <w:rPr>
          <w:rFonts w:ascii="David" w:hAnsi="David" w:cs="David" w:hint="cs"/>
          <w:rtl/>
        </w:rPr>
        <w:t xml:space="preserve"> הדבר הנקנה לידו כלל </w:t>
      </w:r>
      <w:proofErr w:type="spellStart"/>
      <w:r w:rsidRPr="00BB45EE">
        <w:rPr>
          <w:rFonts w:ascii="David" w:hAnsi="David" w:cs="David" w:hint="cs"/>
          <w:rtl/>
        </w:rPr>
        <w:t>ולאידך</w:t>
      </w:r>
      <w:proofErr w:type="spellEnd"/>
      <w:r w:rsidRPr="00BB45EE">
        <w:rPr>
          <w:rFonts w:ascii="David" w:hAnsi="David" w:cs="David" w:hint="cs"/>
          <w:rtl/>
        </w:rPr>
        <w:t xml:space="preserve"> במשיכה וזה איננו לקיחה לביתו ורשותו אלא אפי' רק </w:t>
      </w:r>
      <w:proofErr w:type="spellStart"/>
      <w:r w:rsidRPr="00BB45EE">
        <w:rPr>
          <w:rFonts w:ascii="David" w:hAnsi="David" w:cs="David" w:hint="cs"/>
          <w:rtl/>
        </w:rPr>
        <w:t>בסמטא</w:t>
      </w:r>
      <w:proofErr w:type="spellEnd"/>
      <w:r w:rsidRPr="00BB45EE">
        <w:rPr>
          <w:rFonts w:ascii="David" w:hAnsi="David" w:cs="David" w:hint="cs"/>
          <w:rtl/>
        </w:rPr>
        <w:t xml:space="preserve"> </w:t>
      </w:r>
      <w:proofErr w:type="spellStart"/>
      <w:r w:rsidRPr="00BB45EE">
        <w:rPr>
          <w:rFonts w:ascii="David" w:hAnsi="David" w:cs="David" w:hint="cs"/>
          <w:rtl/>
        </w:rPr>
        <w:t>ור"הר</w:t>
      </w:r>
      <w:proofErr w:type="spellEnd"/>
      <w:r w:rsidRPr="00BB45EE">
        <w:rPr>
          <w:rFonts w:ascii="David" w:hAnsi="David" w:cs="David" w:hint="cs"/>
          <w:rtl/>
        </w:rPr>
        <w:t xml:space="preserve"> כשמושכו או הגביה קנה וע"ז יפה כ' רמב"ן </w:t>
      </w:r>
      <w:proofErr w:type="spellStart"/>
      <w:r w:rsidRPr="00BB45EE">
        <w:rPr>
          <w:rFonts w:ascii="David" w:hAnsi="David" w:cs="David" w:hint="cs"/>
          <w:rtl/>
        </w:rPr>
        <w:t>דלמ"ד</w:t>
      </w:r>
      <w:proofErr w:type="spellEnd"/>
      <w:r w:rsidRPr="00BB45EE">
        <w:rPr>
          <w:rFonts w:ascii="David" w:hAnsi="David" w:cs="David" w:hint="cs"/>
          <w:rtl/>
        </w:rPr>
        <w:t xml:space="preserve"> </w:t>
      </w:r>
      <w:proofErr w:type="spellStart"/>
      <w:r w:rsidRPr="00BB45EE">
        <w:rPr>
          <w:rFonts w:ascii="David" w:hAnsi="David" w:cs="David" w:hint="cs"/>
          <w:rtl/>
        </w:rPr>
        <w:t>ד"ת</w:t>
      </w:r>
      <w:proofErr w:type="spellEnd"/>
      <w:r w:rsidRPr="00BB45EE">
        <w:rPr>
          <w:rFonts w:ascii="David" w:hAnsi="David" w:cs="David" w:hint="cs"/>
          <w:rtl/>
        </w:rPr>
        <w:t xml:space="preserve"> מעות קונות בישראל ולא נאמר קנין משיכה </w:t>
      </w:r>
      <w:proofErr w:type="spellStart"/>
      <w:r w:rsidRPr="00BB45EE">
        <w:rPr>
          <w:rFonts w:ascii="David" w:hAnsi="David" w:cs="David" w:hint="cs"/>
          <w:rtl/>
        </w:rPr>
        <w:t>לסימטא</w:t>
      </w:r>
      <w:proofErr w:type="spellEnd"/>
      <w:r w:rsidRPr="00BB45EE">
        <w:rPr>
          <w:rFonts w:ascii="David" w:hAnsi="David" w:cs="David" w:hint="cs"/>
          <w:rtl/>
        </w:rPr>
        <w:t xml:space="preserve"> כלל א"כ מנ"ל שיקנה מתנה או מציאה בכי האי גווני אם לא לחצירו ממש ולא מטעם חצר שנתרבה מטעם יד או שליחות כאשר יתבאר אלא מטעם קנין גמור </w:t>
      </w:r>
      <w:proofErr w:type="spellStart"/>
      <w:r w:rsidRPr="00BB45EE">
        <w:rPr>
          <w:rFonts w:ascii="David" w:hAnsi="David" w:cs="David" w:hint="cs"/>
          <w:rtl/>
        </w:rPr>
        <w:t>דכיון</w:t>
      </w:r>
      <w:proofErr w:type="spellEnd"/>
      <w:r w:rsidRPr="00BB45EE">
        <w:rPr>
          <w:rFonts w:ascii="David" w:hAnsi="David" w:cs="David" w:hint="cs"/>
          <w:rtl/>
        </w:rPr>
        <w:t xml:space="preserve"> שלא חידשה בו תורה שום קנין הרי הוא כמו קודם מתן תורה </w:t>
      </w:r>
      <w:proofErr w:type="spellStart"/>
      <w:r w:rsidRPr="00BB45EE">
        <w:rPr>
          <w:rFonts w:ascii="David" w:hAnsi="David" w:cs="David" w:hint="cs"/>
          <w:rtl/>
        </w:rPr>
        <w:t>לענין</w:t>
      </w:r>
      <w:proofErr w:type="spellEnd"/>
      <w:r w:rsidRPr="00BB45EE">
        <w:rPr>
          <w:rFonts w:ascii="David" w:hAnsi="David" w:cs="David" w:hint="cs"/>
          <w:rtl/>
        </w:rPr>
        <w:t xml:space="preserve"> זה וזה כוונת רמב"ם בפי' המשנה גיטין נ"ט ע"א עיין שם</w:t>
      </w:r>
      <w:r w:rsidRPr="00BB45EE">
        <w:rPr>
          <w:rFonts w:ascii="David" w:hAnsi="David" w:cs="David" w:hint="cs"/>
        </w:rPr>
        <w:t>:</w:t>
      </w:r>
    </w:p>
    <w:sectPr w:rsidR="004301A7" w:rsidRPr="004301A7" w:rsidSect="0018291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A27A" w14:textId="77777777" w:rsidR="007A1DD8" w:rsidRDefault="007A1DD8" w:rsidP="008A3EFB">
      <w:pPr>
        <w:spacing w:after="0" w:line="240" w:lineRule="auto"/>
      </w:pPr>
      <w:r>
        <w:separator/>
      </w:r>
    </w:p>
  </w:endnote>
  <w:endnote w:type="continuationSeparator" w:id="0">
    <w:p w14:paraId="281BEB3C" w14:textId="77777777" w:rsidR="007A1DD8" w:rsidRDefault="007A1DD8" w:rsidP="008A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C3CE" w14:textId="77777777" w:rsidR="007A1DD8" w:rsidRDefault="007A1DD8" w:rsidP="008A3EFB">
      <w:pPr>
        <w:spacing w:after="0" w:line="240" w:lineRule="auto"/>
      </w:pPr>
      <w:r>
        <w:separator/>
      </w:r>
    </w:p>
  </w:footnote>
  <w:footnote w:type="continuationSeparator" w:id="0">
    <w:p w14:paraId="2FE1CE6F" w14:textId="77777777" w:rsidR="007A1DD8" w:rsidRDefault="007A1DD8" w:rsidP="008A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F17C" w14:textId="61A7B3DE" w:rsidR="008A3EFB" w:rsidRDefault="008A3EFB">
    <w:pPr>
      <w:pStyle w:val="a5"/>
    </w:pPr>
    <w:proofErr w:type="spellStart"/>
    <w:r>
      <w:rPr>
        <w:rFonts w:hint="cs"/>
        <w:rtl/>
      </w:rPr>
      <w:t>בס''ד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581"/>
    <w:multiLevelType w:val="hybridMultilevel"/>
    <w:tmpl w:val="5EE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5796"/>
    <w:multiLevelType w:val="hybridMultilevel"/>
    <w:tmpl w:val="D042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1D0"/>
    <w:multiLevelType w:val="hybridMultilevel"/>
    <w:tmpl w:val="05A0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FB"/>
    <w:rsid w:val="0018291C"/>
    <w:rsid w:val="004301A7"/>
    <w:rsid w:val="007A1DD8"/>
    <w:rsid w:val="008A3EFB"/>
    <w:rsid w:val="009A1195"/>
    <w:rsid w:val="00BB45EE"/>
    <w:rsid w:val="00D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8FB3"/>
  <w15:chartTrackingRefBased/>
  <w15:docId w15:val="{A73501A4-2E3A-4977-A538-CF9E7402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A3E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A3E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A3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3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A3EFB"/>
  </w:style>
  <w:style w:type="paragraph" w:styleId="a7">
    <w:name w:val="footer"/>
    <w:basedOn w:val="a"/>
    <w:link w:val="a8"/>
    <w:uiPriority w:val="99"/>
    <w:unhideWhenUsed/>
    <w:rsid w:val="008A3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A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אביגיל ארליך</dc:creator>
  <cp:keywords/>
  <dc:description/>
  <cp:lastModifiedBy>אביגיל ארליך</cp:lastModifiedBy>
  <cp:revision>3</cp:revision>
  <dcterms:created xsi:type="dcterms:W3CDTF">2022-11-21T21:56:00Z</dcterms:created>
  <dcterms:modified xsi:type="dcterms:W3CDTF">2022-11-21T22:50:00Z</dcterms:modified>
</cp:coreProperties>
</file>